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BE32" w14:textId="77777777" w:rsidR="00BA3FBB" w:rsidRPr="00FD58A8" w:rsidRDefault="00BA3FBB" w:rsidP="00BA3FBB">
      <w:bookmarkStart w:id="0" w:name="_GoBack"/>
      <w:bookmarkEnd w:id="0"/>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EBA6B1D" w14:textId="77777777" w:rsidR="00BA3FBB" w:rsidRDefault="00BA3FBB" w:rsidP="00BA3FBB">
      <w:pPr>
        <w:jc w:val="right"/>
      </w:pPr>
      <w:bookmarkStart w:id="1" w:name="_Hlk62743034"/>
    </w:p>
    <w:p w14:paraId="356AD1AD" w14:textId="717CE271" w:rsidR="002D7317" w:rsidRDefault="002D7317" w:rsidP="00195381"/>
    <w:p w14:paraId="7764A3A5" w14:textId="70B628D7" w:rsidR="00DD6407" w:rsidRDefault="00DD6407" w:rsidP="00DD6407">
      <w:pPr>
        <w:jc w:val="right"/>
      </w:pPr>
    </w:p>
    <w:p w14:paraId="1749AB7B" w14:textId="00444C67" w:rsidR="0080544F" w:rsidRDefault="0080544F" w:rsidP="00DD6407">
      <w:pPr>
        <w:jc w:val="right"/>
      </w:pPr>
    </w:p>
    <w:p w14:paraId="5733C02B" w14:textId="776006AA" w:rsidR="0080544F" w:rsidRDefault="0080544F" w:rsidP="00DD6407">
      <w:pPr>
        <w:jc w:val="right"/>
      </w:pPr>
    </w:p>
    <w:p w14:paraId="39EC9634" w14:textId="77777777" w:rsidR="0080544F" w:rsidRDefault="0080544F" w:rsidP="00DD6407">
      <w:pPr>
        <w:jc w:val="right"/>
      </w:pPr>
    </w:p>
    <w:p w14:paraId="646460DB" w14:textId="79E4AB64" w:rsidR="005464DB" w:rsidRDefault="005464DB" w:rsidP="00195381"/>
    <w:p w14:paraId="54900281" w14:textId="77777777" w:rsidR="005464DB" w:rsidRDefault="005464DB" w:rsidP="00195381"/>
    <w:p w14:paraId="5DFA9A5C" w14:textId="77777777" w:rsidR="002D7317" w:rsidRPr="00FD58A8" w:rsidRDefault="002D7317" w:rsidP="00BA3FBB">
      <w:pPr>
        <w:jc w:val="right"/>
      </w:pPr>
    </w:p>
    <w:bookmarkEnd w:id="1"/>
    <w:p w14:paraId="7200A452" w14:textId="77777777" w:rsidR="00E33E98" w:rsidRPr="00FD58A8" w:rsidRDefault="00E33E98" w:rsidP="00E33E98">
      <w:pPr>
        <w:tabs>
          <w:tab w:val="left" w:pos="1289"/>
        </w:tabs>
        <w:rPr>
          <w:bCs/>
        </w:rPr>
      </w:pPr>
      <w:r w:rsidRPr="00FD58A8">
        <w:rPr>
          <w:bCs/>
        </w:rPr>
        <w:tab/>
      </w:r>
    </w:p>
    <w:p w14:paraId="1DACC305" w14:textId="77777777" w:rsidR="00E33E98" w:rsidRPr="00FD58A8" w:rsidRDefault="00E33E98" w:rsidP="00E33E98">
      <w:pPr>
        <w:jc w:val="right"/>
        <w:rPr>
          <w:b/>
          <w:i/>
          <w:color w:val="FF0000"/>
          <w:sz w:val="26"/>
          <w:szCs w:val="20"/>
        </w:rPr>
      </w:pPr>
    </w:p>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6412159" w14:textId="5E7AFB8F" w:rsidR="00E33E98" w:rsidRPr="00FD58A8" w:rsidRDefault="00E33E98" w:rsidP="00E33E98">
      <w:pPr>
        <w:jc w:val="center"/>
        <w:rPr>
          <w:sz w:val="26"/>
          <w:szCs w:val="26"/>
        </w:rPr>
      </w:pPr>
      <w:r w:rsidRPr="00FD58A8">
        <w:rPr>
          <w:sz w:val="26"/>
          <w:szCs w:val="26"/>
        </w:rPr>
        <w:t xml:space="preserve">на </w:t>
      </w:r>
      <w:r w:rsidR="00195381">
        <w:rPr>
          <w:sz w:val="26"/>
          <w:szCs w:val="26"/>
        </w:rPr>
        <w:t>о</w:t>
      </w:r>
      <w:r w:rsidR="00195381" w:rsidRPr="00195381">
        <w:rPr>
          <w:sz w:val="26"/>
          <w:szCs w:val="26"/>
        </w:rPr>
        <w:t>казание услуг по капитальному ремонту или демонтажу металлоконструкций и фундаментов АМС высотой до 75 метров</w:t>
      </w:r>
    </w:p>
    <w:p w14:paraId="3BA95914" w14:textId="77777777" w:rsidR="00E33E98" w:rsidRPr="00FD58A8" w:rsidRDefault="00E33E98"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1004C2AE" w:rsidR="00E33E98" w:rsidRPr="00FD58A8" w:rsidRDefault="00E33E98" w:rsidP="00E33E98">
      <w:pPr>
        <w:pStyle w:val="rvps1"/>
        <w:ind w:left="3686"/>
      </w:pPr>
      <w:r w:rsidRPr="00FD58A8">
        <w:t xml:space="preserve">Дата размещения: </w:t>
      </w:r>
      <w:r w:rsidR="00B80112">
        <w:t>1</w:t>
      </w:r>
      <w:r w:rsidR="0080544F">
        <w:t>8</w:t>
      </w:r>
      <w:r w:rsidR="00B80112">
        <w:t>.08</w:t>
      </w:r>
      <w:r w:rsidRPr="00FD58A8">
        <w:t>.</w:t>
      </w:r>
      <w:r w:rsidR="00BA3FBB" w:rsidRPr="00FD58A8">
        <w:t>2021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21AD4722" w:rsidR="00E33E98" w:rsidRDefault="00E33E98" w:rsidP="00E33E98">
      <w:pPr>
        <w:jc w:val="center"/>
      </w:pPr>
    </w:p>
    <w:p w14:paraId="0F8EA67E" w14:textId="6E95D9A8" w:rsidR="0080544F" w:rsidRDefault="0080544F" w:rsidP="00E33E98">
      <w:pPr>
        <w:jc w:val="center"/>
      </w:pPr>
    </w:p>
    <w:p w14:paraId="05CBF07B" w14:textId="77777777" w:rsidR="0080544F" w:rsidRPr="00FD58A8" w:rsidRDefault="0080544F"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59F2C970"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8B77EC">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3009D6D0" w:rsidR="00E33E98" w:rsidRPr="00FD58A8" w:rsidRDefault="008B77E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232B2AA9" w:rsidR="00E33E98" w:rsidRPr="00FD58A8" w:rsidRDefault="008B77E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6DBA0554"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74BC4EF0"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2085E113"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7F844BBB" w:rsidR="00E33E98" w:rsidRPr="00FD58A8" w:rsidRDefault="008B77E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506E5233"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46404F1A"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7F4158BC"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627C1B5B"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7DAD04A9" w:rsidR="00E33E98" w:rsidRPr="00FD58A8" w:rsidRDefault="008B77E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0A008EDB"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73D9E013"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379F7368"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5AE94784" w:rsidR="00E33E98" w:rsidRPr="00FD58A8" w:rsidRDefault="008B77E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6145FC01"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6C95AF82"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19D786E3"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4EB5A67C"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65A1B987"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1935A3B5"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623997C7" w:rsidR="00E33E98" w:rsidRPr="00FD58A8" w:rsidRDefault="008B77E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1EC3D2E2"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4FFB24CB"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7A2706C7"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075ED4B7" w:rsidR="00E33E98" w:rsidRPr="00FD58A8" w:rsidRDefault="008B77E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649C6814"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5F32FA34"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6D0B2DE6"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781FD380" w:rsidR="00E33E98" w:rsidRPr="00FD58A8" w:rsidRDefault="008B77E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7648708D"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6E52B2DD"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4AEBF4EB"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2E94C004"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12CB5398"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066277B8" w:rsidR="00E33E98" w:rsidRPr="00FD58A8" w:rsidRDefault="008B77E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712C39C0" w:rsidR="00E33E98" w:rsidRPr="00FD58A8" w:rsidRDefault="008B77EC"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35C5B040" w:rsidR="00E33E98" w:rsidRPr="00FD58A8" w:rsidRDefault="008B77EC"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47202E4" w14:textId="409AB2BF" w:rsidR="00E33E98" w:rsidRPr="00FD58A8" w:rsidRDefault="008B77EC"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34E5C09E" w14:textId="5C4D0D24" w:rsidR="00E33E98" w:rsidRPr="00FD58A8" w:rsidRDefault="008B77EC"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6D1B346E" w14:textId="34B23D52" w:rsidR="00E33E98" w:rsidRPr="00FD58A8" w:rsidRDefault="008B77EC"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47B7414B" w14:textId="2503F5BC" w:rsidR="00E33E98" w:rsidRPr="00FD58A8" w:rsidRDefault="008B77EC"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5C50B249" w14:textId="560AA4B2" w:rsidR="00E33E98" w:rsidRPr="00FD58A8" w:rsidRDefault="008B77EC"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1ED484C5" w14:textId="1FF628B0" w:rsidR="00E33E98" w:rsidRPr="00FD58A8" w:rsidRDefault="008B77EC"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35</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47485"/>
      <w:bookmarkEnd w:id="2"/>
      <w:r w:rsidRPr="00FD58A8">
        <w:rPr>
          <w:rFonts w:ascii="Times New Roman" w:eastAsia="MS Mincho" w:hAnsi="Times New Roman"/>
          <w:color w:val="17365D"/>
          <w:kern w:val="32"/>
          <w:szCs w:val="24"/>
          <w:lang w:val="x-none" w:eastAsia="x-none"/>
        </w:rPr>
        <w:lastRenderedPageBreak/>
        <w:t xml:space="preserve">РАЗДЕЛ I. </w:t>
      </w:r>
      <w:bookmarkEnd w:id="3"/>
      <w:r w:rsidRPr="00FD58A8">
        <w:rPr>
          <w:rFonts w:ascii="Times New Roman" w:eastAsia="MS Mincho" w:hAnsi="Times New Roman"/>
          <w:color w:val="17365D"/>
          <w:kern w:val="32"/>
          <w:szCs w:val="24"/>
          <w:lang w:eastAsia="x-none"/>
        </w:rPr>
        <w:t>ОБЩАЯ ЧАСТЬ</w:t>
      </w:r>
      <w:bookmarkEnd w:id="4"/>
      <w:bookmarkEnd w:id="5"/>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47486"/>
      <w:r w:rsidRPr="00FD58A8">
        <w:rPr>
          <w:b/>
          <w:sz w:val="28"/>
          <w:lang w:eastAsia="x-none"/>
        </w:rPr>
        <w:t>Термины и определения</w:t>
      </w:r>
      <w:bookmarkEnd w:id="6"/>
      <w:bookmarkEnd w:id="7"/>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72527324"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8B77EC">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187EEDE4"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8B77EC">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8B77EC"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362F806D"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8B77EC">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47487"/>
      <w:r w:rsidRPr="00FD58A8">
        <w:rPr>
          <w:b/>
          <w:sz w:val="28"/>
          <w:lang w:eastAsia="x-none"/>
        </w:rPr>
        <w:lastRenderedPageBreak/>
        <w:t>ОБЩИЕ ПОЛОЖЕНИЯ</w:t>
      </w:r>
      <w:bookmarkEnd w:id="10"/>
      <w:bookmarkEnd w:id="11"/>
      <w:bookmarkEnd w:id="12"/>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47488"/>
      <w:bookmarkStart w:id="16" w:name="_Toc19698398"/>
      <w:bookmarkStart w:id="17" w:name="_Toc37260738"/>
      <w:bookmarkStart w:id="18" w:name="_Ref126000848"/>
      <w:r w:rsidRPr="00FD58A8">
        <w:rPr>
          <w:b/>
          <w:lang w:eastAsia="x-none"/>
        </w:rPr>
        <w:t>Предмет</w:t>
      </w:r>
      <w:r w:rsidRPr="00FD58A8">
        <w:rPr>
          <w:b/>
          <w:lang w:val="x-none" w:eastAsia="x-none"/>
        </w:rPr>
        <w:t xml:space="preserve"> </w:t>
      </w:r>
      <w:bookmarkEnd w:id="13"/>
      <w:r w:rsidRPr="00FD58A8">
        <w:rPr>
          <w:b/>
          <w:lang w:eastAsia="x-none"/>
        </w:rPr>
        <w:t>закупки</w:t>
      </w:r>
      <w:bookmarkEnd w:id="14"/>
      <w:bookmarkEnd w:id="15"/>
    </w:p>
    <w:p w14:paraId="24F8BA69" w14:textId="0041F28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8B77EC">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8B77EC">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9"/>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20"/>
    </w:p>
    <w:p w14:paraId="13D682D3" w14:textId="61B5D0C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2" w:name="_Ref57125473"/>
      <w:bookmarkEnd w:id="21"/>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8B77EC">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2"/>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47489"/>
      <w:r w:rsidRPr="00FD58A8">
        <w:rPr>
          <w:b/>
        </w:rPr>
        <w:t>Правовая основа закупки</w:t>
      </w:r>
      <w:bookmarkEnd w:id="16"/>
      <w:bookmarkEnd w:id="17"/>
      <w:bookmarkEnd w:id="23"/>
      <w:bookmarkEnd w:id="24"/>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8"/>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47490"/>
      <w:bookmarkStart w:id="29" w:name="_Toc23149534"/>
      <w:r w:rsidRPr="00FD58A8">
        <w:rPr>
          <w:b/>
        </w:rPr>
        <w:t xml:space="preserve">Информационное обеспечение </w:t>
      </w:r>
      <w:bookmarkEnd w:id="25"/>
      <w:bookmarkEnd w:id="26"/>
      <w:r w:rsidRPr="00FD58A8">
        <w:rPr>
          <w:b/>
        </w:rPr>
        <w:t>закупки</w:t>
      </w:r>
      <w:bookmarkEnd w:id="27"/>
      <w:bookmarkEnd w:id="28"/>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1"/>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5"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47491"/>
      <w:bookmarkStart w:id="38" w:name="_Toc521347980"/>
      <w:bookmarkStart w:id="39" w:name="_Toc19698400"/>
      <w:bookmarkStart w:id="40" w:name="_Toc37260743"/>
      <w:bookmarkStart w:id="41" w:name="_Ref441222309"/>
      <w:r w:rsidRPr="00FD58A8">
        <w:rPr>
          <w:b/>
          <w:sz w:val="28"/>
          <w:lang w:eastAsia="x-none"/>
        </w:rPr>
        <w:t>ТРЕБОВАНИЯ К УЧАСТНИКУ, А ТАКЖЕ К ДОКУМЕНТАМ, ПОДТВЕРЖДАЮЩИМ ДАННЫЕ ТРЕБОВАНИЯ</w:t>
      </w:r>
      <w:bookmarkEnd w:id="36"/>
      <w:bookmarkEnd w:id="37"/>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2" w:name="_Toc54336093"/>
      <w:bookmarkStart w:id="43" w:name="_Toc74247492"/>
      <w:r w:rsidRPr="00FD58A8">
        <w:rPr>
          <w:b/>
        </w:rPr>
        <w:t>Участ</w:t>
      </w:r>
      <w:bookmarkEnd w:id="38"/>
      <w:bookmarkEnd w:id="39"/>
      <w:bookmarkEnd w:id="40"/>
      <w:bookmarkEnd w:id="42"/>
      <w:r w:rsidRPr="00FD58A8">
        <w:rPr>
          <w:b/>
        </w:rPr>
        <w:t>ие в закупке</w:t>
      </w:r>
      <w:bookmarkEnd w:id="43"/>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4"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FD58A8">
        <w:rPr>
          <w:b/>
        </w:rPr>
        <w:t xml:space="preserve"> </w:t>
      </w:r>
      <w:bookmarkStart w:id="48" w:name="_Toc54336094"/>
      <w:bookmarkStart w:id="49" w:name="_Ref55316993"/>
      <w:bookmarkStart w:id="50" w:name="_Toc74247493"/>
      <w:r w:rsidRPr="00FD58A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42747FF9" w14:textId="63E765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1" w:name="_Ref57043780"/>
      <w:bookmarkStart w:id="52" w:name="_Ref55289922"/>
      <w:bookmarkStart w:id="53"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8B77EC">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8B77EC">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1"/>
    </w:p>
    <w:p w14:paraId="0A5E5B89" w14:textId="4216CF5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4"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8B77E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4"/>
    </w:p>
    <w:bookmarkEnd w:id="52"/>
    <w:bookmarkEnd w:id="53"/>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247494"/>
      <w:r w:rsidRPr="00FD58A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4D0B47BB"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8B77E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247495"/>
      <w:r w:rsidRPr="00FD58A8">
        <w:rPr>
          <w:b/>
        </w:rPr>
        <w:t xml:space="preserve">Расходы на участие в </w:t>
      </w:r>
      <w:bookmarkEnd w:id="58"/>
      <w:r w:rsidRPr="00FD58A8">
        <w:rPr>
          <w:b/>
        </w:rPr>
        <w:t>закупке</w:t>
      </w:r>
      <w:bookmarkEnd w:id="59"/>
      <w:bookmarkEnd w:id="60"/>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247496"/>
      <w:r w:rsidRPr="00FD58A8">
        <w:rPr>
          <w:b/>
          <w:sz w:val="28"/>
          <w:lang w:eastAsia="x-none"/>
        </w:rPr>
        <w:t>ПОРЯДОК ПРЕДОСТАВЛЕНИЯ РАЗЪЯСНЕНИЙ, ИЗМЕНЕНИЯ ИЗВЕЩЕНИЯ, ПОРЯДОК ОТМЕНЫ ЗАКУПКИ</w:t>
      </w:r>
      <w:bookmarkEnd w:id="61"/>
      <w:bookmarkEnd w:id="62"/>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247497"/>
      <w:bookmarkStart w:id="64" w:name="_Toc54336098"/>
      <w:r w:rsidRPr="00FD58A8">
        <w:rPr>
          <w:b/>
        </w:rPr>
        <w:t>Порядок предоставления разъяснений положений извещения</w:t>
      </w:r>
      <w:bookmarkEnd w:id="63"/>
      <w:r w:rsidRPr="00FD58A8">
        <w:rPr>
          <w:b/>
        </w:rPr>
        <w:t xml:space="preserve"> </w:t>
      </w:r>
      <w:bookmarkEnd w:id="64"/>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53BC957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8B77EC">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5"/>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6"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0B9D44BC" w14:textId="4A4980B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8B77EC">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247498"/>
      <w:bookmarkStart w:id="68" w:name="_Toc54336099"/>
      <w:r w:rsidRPr="00FD58A8">
        <w:rPr>
          <w:b/>
        </w:rPr>
        <w:t>Порядок внесения изменений в извещение</w:t>
      </w:r>
      <w:bookmarkEnd w:id="67"/>
      <w:r w:rsidRPr="00FD58A8">
        <w:rPr>
          <w:b/>
        </w:rPr>
        <w:t xml:space="preserve"> </w:t>
      </w:r>
      <w:bookmarkEnd w:id="68"/>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47499"/>
      <w:r w:rsidRPr="00FD58A8">
        <w:rPr>
          <w:b/>
        </w:rPr>
        <w:t xml:space="preserve">Порядок отмены </w:t>
      </w:r>
      <w:bookmarkEnd w:id="69"/>
      <w:r w:rsidRPr="00FD58A8">
        <w:rPr>
          <w:b/>
        </w:rPr>
        <w:t>закупки</w:t>
      </w:r>
      <w:bookmarkEnd w:id="70"/>
      <w:bookmarkEnd w:id="71"/>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2"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095CD49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8B77EC">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47500"/>
      <w:r w:rsidRPr="00FD58A8">
        <w:rPr>
          <w:b/>
          <w:sz w:val="28"/>
          <w:lang w:eastAsia="x-none"/>
        </w:rPr>
        <w:t>ТРЕБОВАНИЯ К СОДЕРЖАНИЮ, ФОРМЕ, ОФОРМЛЕНИЮ И</w:t>
      </w:r>
      <w:bookmarkStart w:id="76" w:name="_Toc8834858"/>
      <w:bookmarkEnd w:id="73"/>
      <w:r w:rsidRPr="00FD58A8">
        <w:rPr>
          <w:b/>
          <w:sz w:val="28"/>
          <w:lang w:eastAsia="x-none"/>
        </w:rPr>
        <w:t xml:space="preserve"> СОСТАВУ ЗАЯВКИ НА УЧАСТИЕ В </w:t>
      </w:r>
      <w:bookmarkEnd w:id="76"/>
      <w:r w:rsidRPr="00FD58A8">
        <w:rPr>
          <w:b/>
          <w:sz w:val="28"/>
          <w:lang w:eastAsia="x-none"/>
        </w:rPr>
        <w:t>ЗАКУПКЕ</w:t>
      </w:r>
      <w:bookmarkEnd w:id="74"/>
      <w:bookmarkEnd w:id="75"/>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47501"/>
      <w:bookmarkStart w:id="82" w:name="_Toc8834859"/>
      <w:bookmarkStart w:id="83" w:name="_Hlk527991194"/>
      <w:bookmarkStart w:id="84" w:name="_Hlk527991206"/>
      <w:r w:rsidRPr="00FD58A8">
        <w:rPr>
          <w:b/>
        </w:rPr>
        <w:t xml:space="preserve">Общие требования к </w:t>
      </w:r>
      <w:bookmarkEnd w:id="77"/>
      <w:r w:rsidRPr="00FD58A8">
        <w:rPr>
          <w:b/>
        </w:rPr>
        <w:t>заявке</w:t>
      </w:r>
      <w:bookmarkEnd w:id="78"/>
      <w:bookmarkEnd w:id="79"/>
      <w:r w:rsidRPr="00FD58A8">
        <w:rPr>
          <w:b/>
        </w:rPr>
        <w:t>, а также к документам, входящим в состав заявки</w:t>
      </w:r>
      <w:bookmarkEnd w:id="80"/>
      <w:bookmarkEnd w:id="81"/>
      <w:r w:rsidRPr="00FD58A8">
        <w:rPr>
          <w:b/>
        </w:rPr>
        <w:t xml:space="preserve"> </w:t>
      </w:r>
      <w:bookmarkEnd w:id="82"/>
      <w:bookmarkEnd w:id="83"/>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6"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47502"/>
      <w:bookmarkStart w:id="90" w:name="_Hlk527994838"/>
      <w:bookmarkEnd w:id="85"/>
      <w:r w:rsidRPr="00FD58A8">
        <w:rPr>
          <w:b/>
        </w:rPr>
        <w:t xml:space="preserve">Язык документов, входящих в состав заявки на участие в </w:t>
      </w:r>
      <w:bookmarkEnd w:id="87"/>
      <w:r w:rsidRPr="00FD58A8">
        <w:rPr>
          <w:b/>
        </w:rPr>
        <w:t>закупке</w:t>
      </w:r>
      <w:bookmarkEnd w:id="88"/>
      <w:bookmarkEnd w:id="89"/>
    </w:p>
    <w:bookmarkEnd w:id="90"/>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74247503"/>
      <w:r w:rsidRPr="00FD58A8">
        <w:rPr>
          <w:b/>
        </w:rPr>
        <w:t xml:space="preserve">Валюта заявки на участие в </w:t>
      </w:r>
      <w:bookmarkEnd w:id="91"/>
      <w:r w:rsidRPr="00FD58A8">
        <w:rPr>
          <w:b/>
        </w:rPr>
        <w:t>закупке</w:t>
      </w:r>
      <w:bookmarkEnd w:id="92"/>
      <w:bookmarkEnd w:id="93"/>
      <w:bookmarkEnd w:id="94"/>
    </w:p>
    <w:p w14:paraId="10AE8926" w14:textId="3F5B45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8B77EC">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47504"/>
      <w:r w:rsidRPr="00FD58A8">
        <w:rPr>
          <w:b/>
        </w:rPr>
        <w:t xml:space="preserve">Требования к содержанию документов, входящих в состав заявки на участие в </w:t>
      </w:r>
      <w:bookmarkEnd w:id="95"/>
      <w:r w:rsidRPr="00FD58A8">
        <w:rPr>
          <w:b/>
        </w:rPr>
        <w:t>закупке</w:t>
      </w:r>
      <w:bookmarkEnd w:id="96"/>
      <w:bookmarkEnd w:id="97"/>
    </w:p>
    <w:p w14:paraId="088BB0A7" w14:textId="790F5B3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8"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8B77E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8"/>
      <w:r w:rsidRPr="00FD58A8">
        <w:rPr>
          <w:bCs/>
        </w:rPr>
        <w:t xml:space="preserve"> </w:t>
      </w:r>
    </w:p>
    <w:p w14:paraId="7204B455" w14:textId="09B1A3F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8B77EC">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74247505"/>
      <w:bookmarkStart w:id="104" w:name="_Hlk528068221"/>
      <w:r w:rsidRPr="00FD58A8">
        <w:rPr>
          <w:b/>
        </w:rPr>
        <w:t>Требования к ценовому предложению</w:t>
      </w:r>
      <w:bookmarkEnd w:id="99"/>
      <w:bookmarkEnd w:id="100"/>
      <w:bookmarkEnd w:id="101"/>
      <w:bookmarkEnd w:id="102"/>
      <w:bookmarkEnd w:id="103"/>
    </w:p>
    <w:bookmarkEnd w:id="104"/>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15A913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8B77E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5497240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8B77E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247507"/>
      <w:bookmarkEnd w:id="41"/>
      <w:r w:rsidRPr="00FD58A8">
        <w:rPr>
          <w:b/>
          <w:sz w:val="28"/>
          <w:lang w:eastAsia="x-none"/>
        </w:rPr>
        <w:t>ПОРЯДОК ПОДАЧИ ЗАЯВОК</w:t>
      </w:r>
      <w:bookmarkEnd w:id="106"/>
      <w:bookmarkEnd w:id="107"/>
      <w:bookmarkEnd w:id="108"/>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74247508"/>
      <w:bookmarkStart w:id="113" w:name="_Hlk528068338"/>
      <w:r w:rsidRPr="00FD58A8">
        <w:rPr>
          <w:b/>
        </w:rPr>
        <w:t>Порядок подачи заявок</w:t>
      </w:r>
      <w:bookmarkEnd w:id="109"/>
      <w:bookmarkEnd w:id="110"/>
      <w:bookmarkEnd w:id="111"/>
      <w:bookmarkEnd w:id="112"/>
      <w:r w:rsidRPr="00FD58A8">
        <w:rPr>
          <w:b/>
        </w:rPr>
        <w:t xml:space="preserve"> </w:t>
      </w:r>
    </w:p>
    <w:bookmarkEnd w:id="113"/>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60E395B6"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8B77E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34FAD00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8B77EC">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4247509"/>
      <w:r w:rsidRPr="00FD58A8">
        <w:rPr>
          <w:b/>
        </w:rPr>
        <w:t xml:space="preserve">Обеспечение </w:t>
      </w:r>
      <w:bookmarkEnd w:id="114"/>
      <w:r w:rsidRPr="00FD58A8">
        <w:rPr>
          <w:b/>
        </w:rPr>
        <w:t>заявки на участие в закупке</w:t>
      </w:r>
      <w:bookmarkEnd w:id="115"/>
      <w:bookmarkEnd w:id="116"/>
      <w:bookmarkEnd w:id="117"/>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0DBF7CE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8B77E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8B77E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8"/>
    </w:p>
    <w:p w14:paraId="48E0CBA0" w14:textId="4A8862B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8B77EC">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2BEE56C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8B77E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8B77EC">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9"/>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20"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20"/>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6EE7E430"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8B77EC">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8B77EC">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247510"/>
      <w:r w:rsidRPr="00FD58A8">
        <w:rPr>
          <w:b/>
        </w:rPr>
        <w:t>Порядок внесения изменений или порядок отзыва заявок</w:t>
      </w:r>
      <w:bookmarkEnd w:id="121"/>
      <w:bookmarkEnd w:id="122"/>
      <w:bookmarkEnd w:id="123"/>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247511"/>
      <w:bookmarkStart w:id="127" w:name="_Hlk533421633"/>
      <w:bookmarkStart w:id="128" w:name="_Hlk528068349"/>
      <w:bookmarkStart w:id="129" w:name="_Hlk528751296"/>
      <w:r w:rsidRPr="00FD58A8">
        <w:rPr>
          <w:b/>
          <w:sz w:val="28"/>
          <w:lang w:eastAsia="x-none"/>
        </w:rPr>
        <w:t>ПОРЯДОК РАССМОТРЕНИЯ</w:t>
      </w:r>
      <w:bookmarkEnd w:id="124"/>
      <w:r w:rsidRPr="00FD58A8">
        <w:rPr>
          <w:b/>
          <w:sz w:val="28"/>
          <w:lang w:eastAsia="x-none"/>
        </w:rPr>
        <w:t>, ОЦЕНКИ И СОПОСТАВЛЕНИЯ ЗАЯВОК, ПОДВЕДЕНИЕ ИТОГОВ ЗАКУПКИ</w:t>
      </w:r>
      <w:bookmarkEnd w:id="125"/>
      <w:bookmarkEnd w:id="126"/>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247512"/>
      <w:bookmarkStart w:id="133" w:name="_Toc523244469"/>
      <w:bookmarkEnd w:id="127"/>
      <w:r w:rsidRPr="00FD58A8">
        <w:rPr>
          <w:b/>
        </w:rPr>
        <w:t xml:space="preserve">Порядок рассмотрения заявок на участие в </w:t>
      </w:r>
      <w:bookmarkEnd w:id="130"/>
      <w:r w:rsidRPr="00FD58A8">
        <w:rPr>
          <w:b/>
        </w:rPr>
        <w:t>закупке</w:t>
      </w:r>
      <w:bookmarkEnd w:id="131"/>
      <w:bookmarkEnd w:id="132"/>
    </w:p>
    <w:p w14:paraId="3B182A1D" w14:textId="536F3E9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8B77EC">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4"/>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8"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7"/>
      <w:bookmarkEnd w:id="139"/>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FD58A8">
        <w:t>В случаях, влияющих на допуск участника к закупке или оценку его заявки на участие в закупке:</w:t>
      </w:r>
      <w:bookmarkEnd w:id="140"/>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1"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1"/>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31C5D4B8"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8B77EC">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2"/>
    </w:p>
    <w:p w14:paraId="2B605E2B" w14:textId="4A96152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8B77EC">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8B77EC">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5" w:name="_Ref55320877"/>
      <w:r w:rsidRPr="00FD58A8">
        <w:t>Основаниями для отказа в допуске являются:</w:t>
      </w:r>
      <w:bookmarkEnd w:id="145"/>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247513"/>
      <w:r w:rsidRPr="00FD58A8">
        <w:rPr>
          <w:b/>
        </w:rPr>
        <w:t>Порядок оценки и сопоставления заявок на участие в закупке</w:t>
      </w:r>
      <w:bookmarkEnd w:id="146"/>
      <w:r w:rsidRPr="00FD58A8">
        <w:rPr>
          <w:b/>
        </w:rPr>
        <w:t>, определения победителя закупки, подведения итогов закупки</w:t>
      </w:r>
      <w:bookmarkEnd w:id="147"/>
      <w:bookmarkEnd w:id="148"/>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74247514"/>
      <w:bookmarkEnd w:id="135"/>
      <w:bookmarkEnd w:id="136"/>
      <w:r w:rsidRPr="00FD58A8">
        <w:rPr>
          <w:b/>
        </w:rPr>
        <w:lastRenderedPageBreak/>
        <w:t>Преддоговорные переговоры</w:t>
      </w:r>
      <w:bookmarkEnd w:id="149"/>
      <w:bookmarkEnd w:id="150"/>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1" w:name="_Ref55321214"/>
      <w:r w:rsidRPr="00FD58A8">
        <w:t>Преддоговорные переговоры могут проводиться:</w:t>
      </w:r>
      <w:bookmarkEnd w:id="151"/>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29D88009"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8B77EC">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3"/>
      <w:r w:rsidRPr="00FD58A8">
        <w:rPr>
          <w:b/>
          <w:sz w:val="28"/>
          <w:lang w:eastAsia="x-none"/>
        </w:rPr>
        <w:t>ЗАКЛЮЧЕНИЕ ДОГОВОРА</w:t>
      </w:r>
      <w:bookmarkEnd w:id="156"/>
      <w:bookmarkEnd w:id="157"/>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13E75055" w14:textId="378541AE"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8B77EC">
        <w:t>8.1.3</w:t>
      </w:r>
      <w:r w:rsidRPr="00FD58A8">
        <w:fldChar w:fldCharType="end"/>
      </w:r>
      <w:r w:rsidRPr="00FD58A8">
        <w:t xml:space="preserve"> настоящего раздела, могут быть увеличены в следующих случаях:</w:t>
      </w:r>
      <w:bookmarkEnd w:id="164"/>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345784EB"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8B77EC">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5535585E" w14:textId="72FB199E"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B77E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B77E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B77E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36E8F4E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8B77EC">
        <w:t>8.1.9</w:t>
      </w:r>
      <w:r w:rsidRPr="00FD58A8">
        <w:fldChar w:fldCharType="end"/>
      </w:r>
      <w:r w:rsidRPr="00FD58A8">
        <w:t xml:space="preserve"> настоящего раздела.</w:t>
      </w:r>
    </w:p>
    <w:p w14:paraId="18E4DAD8" w14:textId="2AE4613F"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8B77EC">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1F91A2C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8B77EC">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8B77EC">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227EB1B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8B77EC">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61F04DD2" w14:textId="5D3DF342"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8B77EC">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8B77EC">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3581A91" w14:textId="72420D2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8B77E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B77E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6AD1ABBD"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8B77EC">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DFA9A19" w14:textId="56192C9F"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B77E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11F6B82E" w14:textId="706C3C3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B77E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0CE618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8B77EC">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8B77EC">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B77E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3A73599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8B77EC">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8"/>
      <w:bookmarkEnd w:id="129"/>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9"/>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80544F"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77468940"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Кутьина Ригина Галимовна</w:t>
            </w:r>
          </w:p>
          <w:p w14:paraId="680C4B71" w14:textId="77777777" w:rsidR="00195381" w:rsidRPr="00F21C13" w:rsidRDefault="00195381" w:rsidP="00195381">
            <w:pPr>
              <w:autoSpaceDE w:val="0"/>
              <w:autoSpaceDN w:val="0"/>
              <w:adjustRightInd w:val="0"/>
              <w:rPr>
                <w:rFonts w:eastAsia="Calibri"/>
                <w:bCs/>
                <w:color w:val="0000FF"/>
                <w:u w:val="single"/>
                <w:lang w:eastAsia="en-US"/>
              </w:rPr>
            </w:pPr>
            <w:r w:rsidRPr="00195381">
              <w:rPr>
                <w:rFonts w:eastAsia="Calibri"/>
                <w:bCs/>
                <w:color w:val="000000"/>
                <w:lang w:eastAsia="en-US"/>
              </w:rPr>
              <w:t>тел. + 7 (347) 2215395, e-mail</w:t>
            </w:r>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p>
          <w:p w14:paraId="3AB71D2C" w14:textId="77777777" w:rsidR="00195381" w:rsidRDefault="00195381" w:rsidP="00195381">
            <w:pPr>
              <w:pStyle w:val="Default"/>
              <w:jc w:val="both"/>
              <w:rPr>
                <w:bCs/>
                <w:sz w:val="22"/>
                <w:szCs w:val="22"/>
              </w:rPr>
            </w:pPr>
          </w:p>
          <w:p w14:paraId="1DE6E2C6"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Ответственное лицо Заказчика по техническим вопросам проведения закупки:</w:t>
            </w:r>
          </w:p>
          <w:p w14:paraId="3D968BD7"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Николаев Константин Геннадиевич</w:t>
            </w:r>
          </w:p>
          <w:p w14:paraId="537F7CA3" w14:textId="77777777" w:rsidR="00195381" w:rsidRPr="00B80112" w:rsidRDefault="00195381" w:rsidP="00195381">
            <w:pPr>
              <w:autoSpaceDE w:val="0"/>
              <w:autoSpaceDN w:val="0"/>
              <w:adjustRightInd w:val="0"/>
              <w:rPr>
                <w:sz w:val="22"/>
                <w:szCs w:val="22"/>
                <w:lang w:val="en-US"/>
              </w:rPr>
            </w:pPr>
            <w:r w:rsidRPr="00195381">
              <w:rPr>
                <w:rFonts w:eastAsia="Calibri"/>
                <w:bCs/>
                <w:color w:val="000000"/>
                <w:lang w:eastAsia="en-US"/>
              </w:rPr>
              <w:t>тел</w:t>
            </w:r>
            <w:r w:rsidRPr="00B80112">
              <w:rPr>
                <w:rFonts w:eastAsia="Calibri"/>
                <w:bCs/>
                <w:color w:val="000000"/>
                <w:lang w:val="en-US" w:eastAsia="en-US"/>
              </w:rPr>
              <w:t>. +7 (347) 221-57-40, e.mail</w:t>
            </w:r>
            <w:r w:rsidRPr="00B80112">
              <w:rPr>
                <w:sz w:val="22"/>
                <w:szCs w:val="22"/>
                <w:lang w:val="en-US"/>
              </w:rPr>
              <w:t xml:space="preserve">: </w:t>
            </w:r>
            <w:hyperlink r:id="rId28" w:history="1">
              <w:r w:rsidRPr="008B27FB">
                <w:rPr>
                  <w:rStyle w:val="a4"/>
                  <w:sz w:val="22"/>
                  <w:szCs w:val="22"/>
                  <w:lang w:val="en-US"/>
                </w:rPr>
                <w:t>k</w:t>
              </w:r>
              <w:r w:rsidRPr="00B80112">
                <w:rPr>
                  <w:rStyle w:val="a4"/>
                  <w:sz w:val="22"/>
                  <w:szCs w:val="22"/>
                  <w:lang w:val="en-US"/>
                </w:rPr>
                <w:t>.</w:t>
              </w:r>
              <w:r w:rsidRPr="008B27FB">
                <w:rPr>
                  <w:rStyle w:val="a4"/>
                  <w:sz w:val="22"/>
                  <w:szCs w:val="22"/>
                  <w:lang w:val="en-US"/>
                </w:rPr>
                <w:t>nikolaev</w:t>
              </w:r>
              <w:r w:rsidRPr="00B80112">
                <w:rPr>
                  <w:rStyle w:val="a4"/>
                  <w:sz w:val="22"/>
                  <w:szCs w:val="22"/>
                  <w:lang w:val="en-US"/>
                </w:rPr>
                <w:t>@</w:t>
              </w:r>
              <w:r w:rsidRPr="008B27FB">
                <w:rPr>
                  <w:rStyle w:val="a4"/>
                  <w:sz w:val="22"/>
                  <w:szCs w:val="22"/>
                  <w:lang w:val="en-US"/>
                </w:rPr>
                <w:t>bashtel</w:t>
              </w:r>
              <w:r w:rsidRPr="00B80112">
                <w:rPr>
                  <w:rStyle w:val="a4"/>
                  <w:sz w:val="22"/>
                  <w:szCs w:val="22"/>
                  <w:lang w:val="en-US"/>
                </w:rPr>
                <w:t>.</w:t>
              </w:r>
              <w:r w:rsidRPr="008B27FB">
                <w:rPr>
                  <w:rStyle w:val="a4"/>
                  <w:sz w:val="22"/>
                  <w:szCs w:val="22"/>
                  <w:lang w:val="en-US"/>
                </w:rPr>
                <w:t>ru</w:t>
              </w:r>
            </w:hyperlink>
            <w:r w:rsidRPr="00B80112">
              <w:rPr>
                <w:sz w:val="22"/>
                <w:szCs w:val="22"/>
                <w:lang w:val="en-US"/>
              </w:rPr>
              <w:t>.</w:t>
            </w:r>
          </w:p>
          <w:p w14:paraId="6B47CB01" w14:textId="77777777" w:rsidR="00E33E98" w:rsidRPr="00B80112" w:rsidRDefault="00E33E98" w:rsidP="00E33E98">
            <w:pPr>
              <w:pStyle w:val="Default"/>
              <w:rPr>
                <w:sz w:val="22"/>
                <w:szCs w:val="22"/>
                <w:lang w:val="en-US"/>
              </w:rPr>
            </w:pPr>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B80112" w:rsidRDefault="00E33E98" w:rsidP="00E33E98">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365F52DE" w14:textId="77777777" w:rsidR="00BA3FBB" w:rsidRDefault="00195381" w:rsidP="00E33E98">
            <w:pPr>
              <w:jc w:val="both"/>
              <w:rPr>
                <w:rFonts w:eastAsia="Calibri"/>
                <w:iCs/>
                <w:color w:val="000000"/>
                <w:sz w:val="22"/>
                <w:szCs w:val="22"/>
                <w:lang w:eastAsia="en-US"/>
              </w:rPr>
            </w:pPr>
            <w:r w:rsidRPr="00195381">
              <w:rPr>
                <w:rFonts w:eastAsia="Calibri"/>
                <w:iCs/>
                <w:color w:val="000000"/>
                <w:sz w:val="22"/>
                <w:szCs w:val="22"/>
                <w:lang w:eastAsia="en-US"/>
              </w:rPr>
              <w:t xml:space="preserve">Оказание услуг по капитальному ремонту или демонтажу металлоконструкций и фундаментов АМС высотой до 75 метров </w:t>
            </w:r>
          </w:p>
          <w:p w14:paraId="73D220F5" w14:textId="57F3931B" w:rsidR="00195381" w:rsidRPr="00FD58A8" w:rsidRDefault="00195381" w:rsidP="00E33E98">
            <w:pPr>
              <w:jc w:val="both"/>
              <w:rPr>
                <w:sz w:val="22"/>
                <w:szCs w:val="22"/>
              </w:rPr>
            </w:pP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064BF9A1" w14:textId="0B35420C" w:rsidR="00195381" w:rsidRPr="00195381" w:rsidRDefault="006C3B09" w:rsidP="00195381">
            <w:pPr>
              <w:keepNext/>
              <w:keepLines/>
              <w:jc w:val="both"/>
              <w:rPr>
                <w:sz w:val="22"/>
                <w:szCs w:val="22"/>
              </w:rPr>
            </w:pPr>
            <w:r w:rsidRPr="00FD58A8">
              <w:rPr>
                <w:b/>
                <w:sz w:val="22"/>
                <w:szCs w:val="22"/>
              </w:rPr>
              <w:t xml:space="preserve">Начальная (максимальная) цена договора: </w:t>
            </w:r>
            <w:r w:rsidR="00460B5D" w:rsidRPr="00460B5D">
              <w:rPr>
                <w:sz w:val="22"/>
                <w:szCs w:val="22"/>
              </w:rPr>
              <w:t>1</w:t>
            </w:r>
            <w:r w:rsidR="00460B5D">
              <w:rPr>
                <w:sz w:val="22"/>
                <w:szCs w:val="22"/>
              </w:rPr>
              <w:t> </w:t>
            </w:r>
            <w:r w:rsidR="00460B5D" w:rsidRPr="00460B5D">
              <w:rPr>
                <w:sz w:val="22"/>
                <w:szCs w:val="22"/>
              </w:rPr>
              <w:t>485</w:t>
            </w:r>
            <w:r w:rsidR="00460B5D">
              <w:rPr>
                <w:sz w:val="22"/>
                <w:szCs w:val="22"/>
              </w:rPr>
              <w:t> </w:t>
            </w:r>
            <w:r w:rsidR="00460B5D" w:rsidRPr="00460B5D">
              <w:rPr>
                <w:sz w:val="22"/>
                <w:szCs w:val="22"/>
              </w:rPr>
              <w:t>136</w:t>
            </w:r>
            <w:r w:rsidR="00460B5D">
              <w:rPr>
                <w:sz w:val="22"/>
                <w:szCs w:val="22"/>
              </w:rPr>
              <w:t>,</w:t>
            </w:r>
            <w:r w:rsidR="00460B5D" w:rsidRPr="00460B5D">
              <w:rPr>
                <w:sz w:val="22"/>
                <w:szCs w:val="22"/>
              </w:rPr>
              <w:t>40</w:t>
            </w:r>
            <w:r w:rsidR="00460B5D">
              <w:rPr>
                <w:sz w:val="22"/>
                <w:szCs w:val="22"/>
              </w:rPr>
              <w:t xml:space="preserve"> </w:t>
            </w:r>
            <w:r w:rsidR="00195381" w:rsidRPr="00195381">
              <w:rPr>
                <w:sz w:val="22"/>
                <w:szCs w:val="22"/>
              </w:rPr>
              <w:t xml:space="preserve">руб. </w:t>
            </w:r>
            <w:r w:rsidR="00460B5D" w:rsidRPr="00460B5D">
              <w:rPr>
                <w:sz w:val="22"/>
                <w:szCs w:val="22"/>
              </w:rPr>
              <w:t>(</w:t>
            </w:r>
            <w:r w:rsidR="00460B5D">
              <w:rPr>
                <w:sz w:val="22"/>
                <w:szCs w:val="22"/>
              </w:rPr>
              <w:t>О</w:t>
            </w:r>
            <w:r w:rsidR="00460B5D" w:rsidRPr="00460B5D">
              <w:rPr>
                <w:sz w:val="22"/>
                <w:szCs w:val="22"/>
              </w:rPr>
              <w:t>дин миллион четыреста восемьдесят пять тысяч сто тридцать шесть рублей сорок копеек</w:t>
            </w:r>
            <w:r w:rsidR="00195381" w:rsidRPr="00195381">
              <w:rPr>
                <w:sz w:val="22"/>
                <w:szCs w:val="22"/>
              </w:rPr>
              <w:t xml:space="preserve">) рублей </w:t>
            </w:r>
            <w:r w:rsidR="00460B5D">
              <w:rPr>
                <w:sz w:val="22"/>
                <w:szCs w:val="22"/>
              </w:rPr>
              <w:t>40</w:t>
            </w:r>
            <w:r w:rsidR="00195381" w:rsidRPr="00195381">
              <w:rPr>
                <w:sz w:val="22"/>
                <w:szCs w:val="22"/>
              </w:rPr>
              <w:t xml:space="preserve"> копеек, с учетом НДС </w:t>
            </w:r>
          </w:p>
          <w:p w14:paraId="2BB44A3D" w14:textId="77777777" w:rsidR="00195381" w:rsidRPr="00195381" w:rsidRDefault="00195381" w:rsidP="00195381">
            <w:pPr>
              <w:keepNext/>
              <w:keepLines/>
              <w:jc w:val="both"/>
              <w:rPr>
                <w:sz w:val="22"/>
                <w:szCs w:val="22"/>
              </w:rPr>
            </w:pPr>
          </w:p>
          <w:p w14:paraId="3E90DB34" w14:textId="2D58773F" w:rsidR="00195381" w:rsidRPr="00195381" w:rsidRDefault="00195381" w:rsidP="00195381">
            <w:pPr>
              <w:keepNext/>
              <w:keepLines/>
              <w:jc w:val="both"/>
              <w:rPr>
                <w:sz w:val="22"/>
                <w:szCs w:val="22"/>
              </w:rPr>
            </w:pPr>
            <w:r w:rsidRPr="00195381">
              <w:rPr>
                <w:sz w:val="22"/>
                <w:szCs w:val="22"/>
              </w:rPr>
              <w:t xml:space="preserve">В том числе НДС (20%) </w:t>
            </w:r>
            <w:r w:rsidR="00460B5D" w:rsidRPr="00460B5D">
              <w:rPr>
                <w:sz w:val="22"/>
                <w:szCs w:val="22"/>
              </w:rPr>
              <w:t>247</w:t>
            </w:r>
            <w:r w:rsidR="00460B5D">
              <w:rPr>
                <w:sz w:val="22"/>
                <w:szCs w:val="22"/>
              </w:rPr>
              <w:t> </w:t>
            </w:r>
            <w:r w:rsidR="00460B5D" w:rsidRPr="00460B5D">
              <w:rPr>
                <w:sz w:val="22"/>
                <w:szCs w:val="22"/>
              </w:rPr>
              <w:t>522</w:t>
            </w:r>
            <w:r w:rsidR="00460B5D">
              <w:rPr>
                <w:sz w:val="22"/>
                <w:szCs w:val="22"/>
              </w:rPr>
              <w:t>,</w:t>
            </w:r>
            <w:r w:rsidR="00460B5D" w:rsidRPr="00460B5D">
              <w:rPr>
                <w:sz w:val="22"/>
                <w:szCs w:val="22"/>
              </w:rPr>
              <w:t>73 руб. (</w:t>
            </w:r>
            <w:r w:rsidR="00460B5D">
              <w:rPr>
                <w:sz w:val="22"/>
                <w:szCs w:val="22"/>
              </w:rPr>
              <w:t>Д</w:t>
            </w:r>
            <w:r w:rsidR="00460B5D" w:rsidRPr="00460B5D">
              <w:rPr>
                <w:sz w:val="22"/>
                <w:szCs w:val="22"/>
              </w:rPr>
              <w:t>вести сорок семь тысяч пятьсот двадцать два</w:t>
            </w:r>
            <w:r w:rsidR="00460B5D">
              <w:rPr>
                <w:sz w:val="22"/>
                <w:szCs w:val="22"/>
              </w:rPr>
              <w:t xml:space="preserve">) </w:t>
            </w:r>
            <w:r w:rsidRPr="00195381">
              <w:rPr>
                <w:sz w:val="22"/>
                <w:szCs w:val="22"/>
              </w:rPr>
              <w:t>рубл</w:t>
            </w:r>
            <w:r w:rsidR="00460B5D">
              <w:rPr>
                <w:sz w:val="22"/>
                <w:szCs w:val="22"/>
              </w:rPr>
              <w:t>я</w:t>
            </w:r>
            <w:r w:rsidRPr="00195381">
              <w:rPr>
                <w:sz w:val="22"/>
                <w:szCs w:val="22"/>
              </w:rPr>
              <w:t xml:space="preserve"> </w:t>
            </w:r>
            <w:r w:rsidR="00460B5D">
              <w:rPr>
                <w:sz w:val="22"/>
                <w:szCs w:val="22"/>
              </w:rPr>
              <w:t>76</w:t>
            </w:r>
            <w:r w:rsidRPr="00195381">
              <w:rPr>
                <w:sz w:val="22"/>
                <w:szCs w:val="22"/>
              </w:rPr>
              <w:t xml:space="preserve"> копе</w:t>
            </w:r>
            <w:r w:rsidR="00460B5D">
              <w:rPr>
                <w:sz w:val="22"/>
                <w:szCs w:val="22"/>
              </w:rPr>
              <w:t>йки</w:t>
            </w:r>
          </w:p>
          <w:p w14:paraId="563639F3" w14:textId="77777777" w:rsidR="00195381" w:rsidRPr="00195381" w:rsidRDefault="00195381" w:rsidP="00195381">
            <w:pPr>
              <w:keepNext/>
              <w:keepLines/>
              <w:jc w:val="both"/>
              <w:rPr>
                <w:sz w:val="22"/>
                <w:szCs w:val="22"/>
              </w:rPr>
            </w:pPr>
          </w:p>
          <w:p w14:paraId="20A5B824" w14:textId="02CBA707" w:rsidR="006C3B09" w:rsidRPr="00FD58A8" w:rsidRDefault="00460B5D" w:rsidP="00195381">
            <w:pPr>
              <w:keepNext/>
              <w:keepLines/>
              <w:jc w:val="both"/>
              <w:rPr>
                <w:sz w:val="22"/>
                <w:szCs w:val="22"/>
              </w:rPr>
            </w:pPr>
            <w:r w:rsidRPr="00460B5D">
              <w:rPr>
                <w:sz w:val="22"/>
                <w:szCs w:val="22"/>
              </w:rPr>
              <w:t>1</w:t>
            </w:r>
            <w:r>
              <w:rPr>
                <w:sz w:val="22"/>
                <w:szCs w:val="22"/>
              </w:rPr>
              <w:t> </w:t>
            </w:r>
            <w:r w:rsidRPr="00460B5D">
              <w:rPr>
                <w:sz w:val="22"/>
                <w:szCs w:val="22"/>
              </w:rPr>
              <w:t>237</w:t>
            </w:r>
            <w:r>
              <w:rPr>
                <w:sz w:val="22"/>
                <w:szCs w:val="22"/>
              </w:rPr>
              <w:t> </w:t>
            </w:r>
            <w:r w:rsidRPr="00460B5D">
              <w:rPr>
                <w:sz w:val="22"/>
                <w:szCs w:val="22"/>
              </w:rPr>
              <w:t>613</w:t>
            </w:r>
            <w:r>
              <w:rPr>
                <w:sz w:val="22"/>
                <w:szCs w:val="22"/>
              </w:rPr>
              <w:t>,</w:t>
            </w:r>
            <w:r w:rsidRPr="00460B5D">
              <w:rPr>
                <w:sz w:val="22"/>
                <w:szCs w:val="22"/>
              </w:rPr>
              <w:t>67 руб. (Один миллион двести тридцать семь тысяч шестьсот тринадцать</w:t>
            </w:r>
            <w:r>
              <w:rPr>
                <w:sz w:val="22"/>
                <w:szCs w:val="22"/>
              </w:rPr>
              <w:t xml:space="preserve">) </w:t>
            </w:r>
            <w:r w:rsidR="00195381" w:rsidRPr="00195381">
              <w:rPr>
                <w:sz w:val="22"/>
                <w:szCs w:val="22"/>
              </w:rPr>
              <w:t xml:space="preserve">рублей </w:t>
            </w:r>
            <w:r>
              <w:rPr>
                <w:sz w:val="22"/>
                <w:szCs w:val="22"/>
              </w:rPr>
              <w:t>67</w:t>
            </w:r>
            <w:r w:rsidR="00195381" w:rsidRPr="00195381">
              <w:rPr>
                <w:sz w:val="22"/>
                <w:szCs w:val="22"/>
              </w:rPr>
              <w:t xml:space="preserve"> копеек без учета НДС</w:t>
            </w:r>
          </w:p>
          <w:p w14:paraId="10960ADB" w14:textId="77777777" w:rsidR="006C3B09" w:rsidRPr="00FD58A8" w:rsidRDefault="006C3B09" w:rsidP="006C3B09">
            <w:pPr>
              <w:keepNext/>
              <w:keepLines/>
              <w:jc w:val="both"/>
              <w:rPr>
                <w:sz w:val="22"/>
                <w:szCs w:val="22"/>
              </w:rPr>
            </w:pPr>
          </w:p>
          <w:p w14:paraId="672B3BDD"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0A471FE"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3FB5D58C" w14:textId="77777777" w:rsidR="004F4CB3" w:rsidRPr="00FD58A8" w:rsidRDefault="004F4CB3" w:rsidP="006C3B09">
            <w:pPr>
              <w:autoSpaceDE w:val="0"/>
              <w:autoSpaceDN w:val="0"/>
              <w:adjustRightInd w:val="0"/>
              <w:jc w:val="both"/>
              <w:rPr>
                <w:rFonts w:eastAsia="Calibri"/>
                <w:iCs/>
              </w:rPr>
            </w:pP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77777777"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1C0013" w:rsidRPr="00FD58A8">
              <w:rPr>
                <w:b/>
                <w:bCs/>
                <w:color w:val="auto"/>
                <w:sz w:val="22"/>
                <w:szCs w:val="22"/>
              </w:rPr>
              <w:t>проектно</w:t>
            </w:r>
            <w:r w:rsidR="00C86B51" w:rsidRPr="00FD58A8">
              <w:rPr>
                <w:b/>
                <w:bCs/>
                <w:color w:val="auto"/>
                <w:sz w:val="22"/>
                <w:szCs w:val="22"/>
              </w:rPr>
              <w:t>-сметны</w:t>
            </w:r>
            <w:r w:rsidR="001C0013" w:rsidRPr="00FD58A8">
              <w:rPr>
                <w:b/>
                <w:bCs/>
                <w:color w:val="auto"/>
                <w:sz w:val="22"/>
                <w:szCs w:val="22"/>
              </w:rPr>
              <w:t>м</w:t>
            </w:r>
            <w:r w:rsidR="00C86B51" w:rsidRPr="00FD58A8">
              <w:rPr>
                <w:bCs/>
                <w:i/>
                <w:color w:val="auto"/>
                <w:sz w:val="22"/>
                <w:szCs w:val="22"/>
              </w:rPr>
              <w:t xml:space="preserve"> </w:t>
            </w:r>
            <w:r w:rsidRPr="00FD58A8">
              <w:rPr>
                <w:b/>
                <w:sz w:val="22"/>
                <w:szCs w:val="22"/>
              </w:rPr>
              <w:t>методом</w:t>
            </w:r>
            <w:r w:rsidRPr="00FD58A8">
              <w:rPr>
                <w:bCs/>
                <w:i/>
                <w:color w:val="FF0000"/>
                <w:sz w:val="22"/>
                <w:szCs w:val="22"/>
              </w:rPr>
              <w:t xml:space="preserve">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3C930CE1" w14:textId="77777777" w:rsidTr="00E33E98">
              <w:tc>
                <w:tcPr>
                  <w:tcW w:w="3717" w:type="dxa"/>
                  <w:shd w:val="clear" w:color="auto" w:fill="auto"/>
                </w:tcPr>
                <w:p w14:paraId="6B0E0280"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CD27D3" w:rsidRPr="00FD58A8">
                    <w:rPr>
                      <w:color w:val="000000"/>
                      <w:sz w:val="22"/>
                      <w:szCs w:val="22"/>
                    </w:rPr>
                    <w:t>:</w:t>
                  </w:r>
                </w:p>
                <w:p w14:paraId="1382E64F" w14:textId="77777777" w:rsidR="00CD27D3" w:rsidRPr="00FD58A8" w:rsidRDefault="00CD27D3" w:rsidP="00CD27D3">
                  <w:pPr>
                    <w:pStyle w:val="a5"/>
                    <w:numPr>
                      <w:ilvl w:val="1"/>
                      <w:numId w:val="35"/>
                    </w:numPr>
                    <w:ind w:left="689"/>
                  </w:pPr>
                  <w:r w:rsidRPr="00FD58A8">
                    <w:t>Членство в СРО в области строительства*.</w:t>
                  </w:r>
                </w:p>
                <w:p w14:paraId="1FCA25AA" w14:textId="77777777" w:rsidR="00CD27D3" w:rsidRPr="00FD58A8" w:rsidRDefault="00CD27D3" w:rsidP="00CD27D3">
                  <w:pPr>
                    <w:pStyle w:val="a5"/>
                    <w:spacing w:line="252" w:lineRule="auto"/>
                    <w:ind w:left="451"/>
                  </w:pPr>
                </w:p>
                <w:p w14:paraId="2913B0BE" w14:textId="77777777" w:rsidR="00CD27D3" w:rsidRPr="00FD58A8" w:rsidRDefault="00CD27D3" w:rsidP="00CD27D3">
                  <w:pPr>
                    <w:spacing w:line="252" w:lineRule="auto"/>
                  </w:pPr>
                  <w:r w:rsidRPr="00FD58A8">
                    <w:rPr>
                      <w:b/>
                      <w:bCs/>
                    </w:rPr>
                    <w:t xml:space="preserve">* Указанные выше требования не применяются </w:t>
                  </w:r>
                  <w:r w:rsidRPr="00FD58A8">
                    <w:t xml:space="preserve">в отношении лиц и при наличии соответствующих случаев указанных </w:t>
                  </w:r>
                </w:p>
                <w:p w14:paraId="73703586" w14:textId="77777777" w:rsidR="00CD27D3" w:rsidRPr="00FD58A8" w:rsidRDefault="00CD27D3" w:rsidP="00CD27D3">
                  <w:pPr>
                    <w:spacing w:line="252" w:lineRule="auto"/>
                  </w:pPr>
                  <w:r w:rsidRPr="00FD58A8">
                    <w:t xml:space="preserve">в части 2.2 статьи 52 Градостроительного кодекса Российской Федерации. </w:t>
                  </w:r>
                </w:p>
                <w:p w14:paraId="32C240FA" w14:textId="77777777" w:rsidR="00CD27D3" w:rsidRPr="00FD58A8" w:rsidRDefault="00CD27D3" w:rsidP="00CD27D3">
                  <w:pPr>
                    <w:spacing w:line="252" w:lineRule="auto"/>
                  </w:pPr>
                </w:p>
                <w:p w14:paraId="614394DB" w14:textId="77777777" w:rsidR="00E33E98" w:rsidRPr="00FD58A8" w:rsidRDefault="00CD27D3" w:rsidP="00CD27D3">
                  <w:pPr>
                    <w:pStyle w:val="a5"/>
                    <w:ind w:left="122"/>
                    <w:jc w:val="both"/>
                    <w:rPr>
                      <w:color w:val="000000"/>
                      <w:sz w:val="22"/>
                      <w:szCs w:val="22"/>
                    </w:rPr>
                  </w:pPr>
                  <w:r w:rsidRPr="00FD58A8">
                    <w:rPr>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r w:rsidR="00E33E98" w:rsidRPr="00FD58A8">
                    <w:rPr>
                      <w:color w:val="000000"/>
                      <w:sz w:val="22"/>
                      <w:szCs w:val="22"/>
                    </w:rPr>
                    <w:t xml:space="preserve"> </w:t>
                  </w:r>
                </w:p>
                <w:p w14:paraId="78B26DD2" w14:textId="77777777" w:rsidR="00E33E98" w:rsidRPr="00FD58A8" w:rsidRDefault="00E33E98" w:rsidP="00E33E98">
                  <w:pPr>
                    <w:jc w:val="both"/>
                    <w:rPr>
                      <w:color w:val="000000"/>
                      <w:sz w:val="22"/>
                      <w:szCs w:val="22"/>
                    </w:rPr>
                  </w:pPr>
                </w:p>
                <w:p w14:paraId="702C1071" w14:textId="77777777" w:rsidR="00E33E98" w:rsidRPr="00FD58A8" w:rsidRDefault="00E33E98" w:rsidP="00E33E98">
                  <w:pPr>
                    <w:jc w:val="both"/>
                    <w:rPr>
                      <w:color w:val="000000"/>
                      <w:sz w:val="22"/>
                      <w:szCs w:val="22"/>
                    </w:rPr>
                  </w:pPr>
                </w:p>
                <w:p w14:paraId="657FA254" w14:textId="77777777" w:rsidR="00E33E98" w:rsidRPr="00FD58A8" w:rsidRDefault="00E33E98" w:rsidP="00E33E98">
                  <w:pPr>
                    <w:jc w:val="both"/>
                    <w:rPr>
                      <w:color w:val="000000"/>
                      <w:sz w:val="22"/>
                      <w:szCs w:val="22"/>
                    </w:rPr>
                  </w:pPr>
                </w:p>
              </w:tc>
              <w:tc>
                <w:tcPr>
                  <w:tcW w:w="4207" w:type="dxa"/>
                  <w:shd w:val="clear" w:color="auto" w:fill="auto"/>
                </w:tcPr>
                <w:p w14:paraId="6C836447" w14:textId="77777777" w:rsidR="00CD27D3" w:rsidRPr="00FD58A8" w:rsidRDefault="00CD27D3" w:rsidP="00CD27D3">
                  <w:pPr>
                    <w:ind w:firstLine="568"/>
                    <w:rPr>
                      <w:b/>
                      <w:i/>
                    </w:rPr>
                  </w:pPr>
                  <w:r w:rsidRPr="00FD58A8">
                    <w:rPr>
                      <w:b/>
                      <w:i/>
                    </w:rPr>
                    <w:t xml:space="preserve">Действующей на дату подачи Заявки на Участие в закупке Выпиской* из реестра саморегулируемой организации, основанной на членстве лиц, осуществляющих строительство, членом которой является Участник (выданной по форме, предусмотренной </w:t>
                  </w:r>
                  <w:r w:rsidRPr="00FD58A8">
                    <w:t xml:space="preserve"> </w:t>
                  </w:r>
                  <w:hyperlink r:id="rId30" w:history="1">
                    <w:r w:rsidRPr="00FD58A8">
                      <w:rPr>
                        <w:b/>
                        <w:i/>
                      </w:rPr>
                      <w:t>частью 5</w:t>
                    </w:r>
                  </w:hyperlink>
                  <w:r w:rsidRPr="00FD58A8">
                    <w:rPr>
                      <w:b/>
                      <w:i/>
                    </w:rPr>
                    <w:t xml:space="preserve"> статьи 55.17 Градостроительного кодекса Российской Федерации), содержащей сведения о том, что:</w:t>
                  </w:r>
                </w:p>
                <w:p w14:paraId="07AAE9FD" w14:textId="77777777" w:rsidR="00CD27D3" w:rsidRPr="00FD58A8" w:rsidRDefault="00CD27D3" w:rsidP="00CD27D3">
                  <w:pPr>
                    <w:rPr>
                      <w:b/>
                      <w:i/>
                    </w:rPr>
                  </w:pPr>
                  <w:r w:rsidRPr="00FD58A8">
                    <w:rPr>
                      <w:b/>
                      <w:i/>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по первому уровню ответственности члена саморегулируемой организации;</w:t>
                  </w:r>
                </w:p>
                <w:p w14:paraId="42DF3B7E" w14:textId="77777777" w:rsidR="009C4EDA" w:rsidRPr="00FD58A8" w:rsidRDefault="009C4EDA" w:rsidP="00CD27D3">
                  <w:pPr>
                    <w:spacing w:line="252" w:lineRule="auto"/>
                    <w:rPr>
                      <w:rFonts w:cs="Arial"/>
                      <w:b/>
                      <w:i/>
                      <w:sz w:val="20"/>
                    </w:rPr>
                  </w:pPr>
                </w:p>
                <w:p w14:paraId="08FA2D8A" w14:textId="77777777" w:rsidR="00CD27D3" w:rsidRPr="00FD58A8" w:rsidRDefault="00CD27D3" w:rsidP="00CD27D3">
                  <w:pPr>
                    <w:spacing w:line="252" w:lineRule="auto"/>
                    <w:rPr>
                      <w:rFonts w:cs="Arial"/>
                      <w:b/>
                      <w:i/>
                      <w:sz w:val="20"/>
                    </w:rPr>
                  </w:pPr>
                  <w:r w:rsidRPr="00FD58A8">
                    <w:rPr>
                      <w:rFonts w:cs="Arial"/>
                      <w:b/>
                      <w:i/>
                      <w:sz w:val="20"/>
                    </w:rPr>
                    <w:t>* Срок действия выписки из реестра членов СРО составляет 1 месяц с даты ее выдачи.</w:t>
                  </w:r>
                </w:p>
                <w:p w14:paraId="00B1B5AB" w14:textId="77777777" w:rsidR="00E33E98" w:rsidRPr="00FD58A8" w:rsidRDefault="00CD27D3" w:rsidP="00CD27D3">
                  <w:pPr>
                    <w:jc w:val="both"/>
                    <w:rPr>
                      <w:color w:val="000000"/>
                      <w:sz w:val="22"/>
                      <w:szCs w:val="22"/>
                    </w:rPr>
                  </w:pPr>
                  <w:r w:rsidRPr="00FD58A8">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E33E98" w:rsidRPr="00FD58A8" w14:paraId="4142B1FE" w14:textId="77777777" w:rsidTr="00E33E98">
              <w:tc>
                <w:tcPr>
                  <w:tcW w:w="3717" w:type="dxa"/>
                  <w:shd w:val="clear" w:color="auto" w:fill="auto"/>
                </w:tcPr>
                <w:p w14:paraId="7061F093" w14:textId="77777777" w:rsidR="00E33E98" w:rsidRPr="00FD58A8" w:rsidRDefault="00E33E98" w:rsidP="00E33E98">
                  <w:pPr>
                    <w:jc w:val="both"/>
                    <w:rPr>
                      <w:color w:val="000000"/>
                      <w:sz w:val="22"/>
                      <w:szCs w:val="22"/>
                    </w:rPr>
                  </w:pPr>
                  <w:r w:rsidRPr="00FD58A8">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8571EBA"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8C37CD5" w14:textId="77777777" w:rsidTr="00E33E98">
              <w:tc>
                <w:tcPr>
                  <w:tcW w:w="3717" w:type="dxa"/>
                  <w:shd w:val="clear" w:color="auto" w:fill="auto"/>
                </w:tcPr>
                <w:p w14:paraId="36B330D2"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7777777" w:rsidR="00E33E98" w:rsidRPr="00FD58A8" w:rsidRDefault="00E33E98" w:rsidP="00E33E98">
                  <w:pPr>
                    <w:jc w:val="both"/>
                    <w:rPr>
                      <w:color w:val="000000"/>
                      <w:sz w:val="22"/>
                      <w:szCs w:val="22"/>
                    </w:rPr>
                  </w:pPr>
                  <w:r w:rsidRPr="00FD58A8">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12A4D60"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xml:space="preserve">, членов коллегиального исполнительного органа, лица, исполняющего функции единоличного исполнительного органа, или главного бухгалтера юридического </w:t>
                  </w:r>
                  <w:r w:rsidRPr="00FD58A8">
                    <w:rPr>
                      <w:color w:val="000000"/>
                      <w:sz w:val="22"/>
                      <w:szCs w:val="22"/>
                    </w:rPr>
                    <w:lastRenderedPageBreak/>
                    <w:t>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0D4383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B5358AF"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FD58A8">
                    <w:rPr>
                      <w:rFonts w:eastAsia="Calibri"/>
                      <w:color w:val="000000"/>
                      <w:sz w:val="22"/>
                      <w:szCs w:val="22"/>
                    </w:rPr>
                    <w:lastRenderedPageBreak/>
                    <w:t>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lastRenderedPageBreak/>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7F1C06C5"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8B77EC">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1"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59FF4360" w:rsidR="00E33E98" w:rsidRPr="00FD58A8" w:rsidRDefault="008B77EC" w:rsidP="00E33E98">
            <w:pPr>
              <w:rPr>
                <w:sz w:val="22"/>
                <w:szCs w:val="22"/>
              </w:rPr>
            </w:pPr>
            <w:sdt>
              <w:sdtPr>
                <w:rPr>
                  <w:sz w:val="22"/>
                  <w:szCs w:val="22"/>
                </w:rPr>
                <w:id w:val="1168061555"/>
                <w:placeholder>
                  <w:docPart w:val="7877630D63D64E378CAA3363C4B9B95F"/>
                </w:placeholder>
                <w:date w:fullDate="2021-09-03T00:00:00Z">
                  <w:dateFormat w:val="«dd» MMMM yyyy 'года'"/>
                  <w:lid w:val="ru-RU"/>
                  <w:storeMappedDataAs w:val="dateTime"/>
                  <w:calendar w:val="gregorian"/>
                </w:date>
              </w:sdtPr>
              <w:sdtEndPr/>
              <w:sdtContent>
                <w:r w:rsidR="0080544F">
                  <w:rPr>
                    <w:sz w:val="22"/>
                    <w:szCs w:val="22"/>
                  </w:rPr>
                  <w:t>«03» сентября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5901EDBB" w:rsidR="00E33E98" w:rsidRPr="00FD58A8" w:rsidRDefault="008B77EC" w:rsidP="00E33E98">
            <w:pPr>
              <w:rPr>
                <w:sz w:val="22"/>
                <w:szCs w:val="22"/>
              </w:rPr>
            </w:pPr>
            <w:sdt>
              <w:sdtPr>
                <w:rPr>
                  <w:sz w:val="22"/>
                  <w:szCs w:val="22"/>
                </w:rPr>
                <w:id w:val="1703359912"/>
                <w:placeholder>
                  <w:docPart w:val="7877630D63D64E378CAA3363C4B9B95F"/>
                </w:placeholder>
                <w:date w:fullDate="2021-09-03T00:00:00Z">
                  <w:dateFormat w:val="«dd» MMMM yyyy 'года'"/>
                  <w:lid w:val="ru-RU"/>
                  <w:storeMappedDataAs w:val="dateTime"/>
                  <w:calendar w:val="gregorian"/>
                </w:date>
              </w:sdtPr>
              <w:sdtEndPr/>
              <w:sdtContent>
                <w:r w:rsidR="0080544F">
                  <w:rPr>
                    <w:sz w:val="22"/>
                    <w:szCs w:val="22"/>
                  </w:rPr>
                  <w:t>«03» сентября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1B6BBE05"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09-10T00:00:00Z">
                  <w:dateFormat w:val="«dd» MMMM yyyy 'года'"/>
                  <w:lid w:val="ru-RU"/>
                  <w:storeMappedDataAs w:val="dateTime"/>
                  <w:calendar w:val="gregorian"/>
                </w:date>
              </w:sdtPr>
              <w:sdtEndPr/>
              <w:sdtContent>
                <w:r w:rsidR="00BB6A96">
                  <w:rPr>
                    <w:sz w:val="22"/>
                    <w:szCs w:val="22"/>
                  </w:rPr>
                  <w:t>«10» сентября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77777777" w:rsidR="00E33E98" w:rsidRPr="00FD58A8" w:rsidRDefault="00E33E98" w:rsidP="00E33E98">
            <w:pPr>
              <w:rPr>
                <w:b/>
                <w:sz w:val="22"/>
                <w:szCs w:val="22"/>
              </w:rPr>
            </w:pPr>
            <w:bookmarkStart w:id="213" w:name="форма9"/>
            <w:bookmarkEnd w:id="212"/>
            <w:r w:rsidRPr="00FD58A8">
              <w:rPr>
                <w:b/>
                <w:sz w:val="22"/>
                <w:szCs w:val="22"/>
              </w:rPr>
              <w:t xml:space="preserve">Дата и время окончания срока предоставления </w:t>
            </w:r>
            <w:r w:rsidRPr="00FD58A8">
              <w:rPr>
                <w:b/>
                <w:sz w:val="22"/>
                <w:szCs w:val="22"/>
              </w:rPr>
              <w:lastRenderedPageBreak/>
              <w:t>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0EED5DB9" w14:textId="56DED8F5" w:rsidR="00E33E98" w:rsidRPr="00FD58A8" w:rsidRDefault="00E33E98" w:rsidP="00E33E98">
            <w:pPr>
              <w:suppressAutoHyphens/>
              <w:jc w:val="both"/>
              <w:rPr>
                <w:sz w:val="22"/>
                <w:szCs w:val="22"/>
              </w:rPr>
            </w:pPr>
            <w:r w:rsidRPr="00FD58A8">
              <w:rPr>
                <w:b/>
                <w:sz w:val="22"/>
                <w:szCs w:val="22"/>
              </w:rPr>
              <w:lastRenderedPageBreak/>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18T00:00:00Z">
                  <w:dateFormat w:val="«dd» MMMM yyyy 'года'"/>
                  <w:lid w:val="ru-RU"/>
                  <w:storeMappedDataAs w:val="dateTime"/>
                  <w:calendar w:val="gregorian"/>
                </w:date>
              </w:sdtPr>
              <w:sdtEndPr/>
              <w:sdtContent>
                <w:r w:rsidR="00BB6A96">
                  <w:rPr>
                    <w:b/>
                    <w:sz w:val="22"/>
                    <w:szCs w:val="22"/>
                  </w:rPr>
                  <w:t>«18» августа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lastRenderedPageBreak/>
              <w:t xml:space="preserve">Дата и время окончания срока предоставления участникам разъяснений положений извещения о закупке:                                 </w:t>
            </w:r>
          </w:p>
          <w:p w14:paraId="35AF4491" w14:textId="14DEDD5A"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31T00:00:00Z">
                  <w:dateFormat w:val="«dd» MMMM yyyy 'года'"/>
                  <w:lid w:val="ru-RU"/>
                  <w:storeMappedDataAs w:val="dateTime"/>
                  <w:calendar w:val="gregorian"/>
                </w:date>
              </w:sdtPr>
              <w:sdtEndPr/>
              <w:sdtContent>
                <w:r w:rsidR="00BB6A96">
                  <w:rPr>
                    <w:b/>
                    <w:sz w:val="22"/>
                    <w:szCs w:val="22"/>
                  </w:rPr>
                  <w:t>«31»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20E6FAE" w14:textId="0CCF0296"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8B77EC">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6B7A274D" w14:textId="77777777" w:rsidTr="00E33E98">
        <w:trPr>
          <w:cantSplit/>
          <w:trHeight w:val="414"/>
        </w:trPr>
        <w:tc>
          <w:tcPr>
            <w:tcW w:w="822" w:type="dxa"/>
            <w:vMerge w:val="restart"/>
            <w:vAlign w:val="center"/>
          </w:tcPr>
          <w:p w14:paraId="3562ED36"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2F32F374"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0B283E1"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3F7B1825" w14:textId="77777777" w:rsidTr="00E33E98">
        <w:trPr>
          <w:cantSplit/>
          <w:trHeight w:val="414"/>
        </w:trPr>
        <w:tc>
          <w:tcPr>
            <w:tcW w:w="822" w:type="dxa"/>
            <w:vMerge/>
            <w:vAlign w:val="center"/>
          </w:tcPr>
          <w:p w14:paraId="4842A9A3" w14:textId="77777777" w:rsidR="00E33E98" w:rsidRPr="00FD58A8" w:rsidRDefault="00E33E98" w:rsidP="00E33E98">
            <w:pPr>
              <w:tabs>
                <w:tab w:val="left" w:pos="284"/>
              </w:tabs>
              <w:jc w:val="center"/>
              <w:rPr>
                <w:sz w:val="22"/>
              </w:rPr>
            </w:pPr>
          </w:p>
        </w:tc>
        <w:tc>
          <w:tcPr>
            <w:tcW w:w="4394" w:type="dxa"/>
            <w:vMerge/>
            <w:vAlign w:val="center"/>
          </w:tcPr>
          <w:p w14:paraId="4072A503" w14:textId="77777777" w:rsidR="00E33E98" w:rsidRPr="00FD58A8" w:rsidRDefault="00E33E98" w:rsidP="00E33E98">
            <w:pPr>
              <w:ind w:left="57" w:right="57"/>
              <w:rPr>
                <w:bCs/>
                <w:sz w:val="22"/>
              </w:rPr>
            </w:pPr>
          </w:p>
        </w:tc>
        <w:tc>
          <w:tcPr>
            <w:tcW w:w="4990" w:type="dxa"/>
            <w:vAlign w:val="center"/>
          </w:tcPr>
          <w:p w14:paraId="093132EB"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705A14D0" w14:textId="77777777" w:rsidR="00E33E98" w:rsidRPr="00FD58A8" w:rsidRDefault="00E33E98" w:rsidP="00E33E98">
      <w:pPr>
        <w:jc w:val="center"/>
        <w:rPr>
          <w:b/>
          <w:sz w:val="22"/>
        </w:rPr>
      </w:pPr>
    </w:p>
    <w:p w14:paraId="4ADD5371" w14:textId="77777777" w:rsidR="00E33E98" w:rsidRPr="00FD58A8" w:rsidRDefault="00E33E98" w:rsidP="00E33E98">
      <w:pPr>
        <w:rPr>
          <w:color w:val="808080"/>
          <w:sz w:val="22"/>
        </w:rPr>
      </w:pPr>
    </w:p>
    <w:p w14:paraId="27D6F4D6" w14:textId="77777777" w:rsidR="008F6FFA" w:rsidRPr="00FD58A8" w:rsidRDefault="008F6FFA" w:rsidP="00E33E98">
      <w:pPr>
        <w:rPr>
          <w:color w:val="808080"/>
          <w:sz w:val="22"/>
        </w:rPr>
      </w:pPr>
    </w:p>
    <w:p w14:paraId="7C7B86F6" w14:textId="77777777" w:rsidR="008F6FFA" w:rsidRPr="00FD58A8" w:rsidRDefault="008F6FFA" w:rsidP="00E33E98">
      <w:pPr>
        <w:rPr>
          <w:color w:val="808080"/>
          <w:sz w:val="22"/>
        </w:rPr>
      </w:pPr>
    </w:p>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411B1F08" w14:textId="77777777" w:rsidR="008F6FFA" w:rsidRPr="00FD58A8" w:rsidRDefault="008F6FFA" w:rsidP="00E33E98">
      <w:pPr>
        <w:jc w:val="both"/>
        <w:rPr>
          <w:i/>
          <w:color w:val="FF0000"/>
        </w:rPr>
      </w:pPr>
    </w:p>
    <w:p w14:paraId="48824375" w14:textId="77777777" w:rsidR="008F6FFA" w:rsidRPr="00FD58A8" w:rsidRDefault="008F6FFA" w:rsidP="00E33E98">
      <w:pPr>
        <w:jc w:val="both"/>
        <w:rPr>
          <w:i/>
          <w:color w:val="FF0000"/>
        </w:rPr>
      </w:pPr>
    </w:p>
    <w:p w14:paraId="4862B945" w14:textId="77777777" w:rsidR="00E33E98" w:rsidRPr="00FD58A8" w:rsidRDefault="00E33E98" w:rsidP="00E33E98">
      <w:pPr>
        <w:jc w:val="both"/>
        <w:rPr>
          <w:i/>
          <w:color w:val="FF0000"/>
        </w:rPr>
      </w:pPr>
    </w:p>
    <w:p w14:paraId="0E6A56C6" w14:textId="77777777" w:rsidR="00E33E98" w:rsidRPr="00FD58A8" w:rsidRDefault="00E33E98" w:rsidP="00E33E98">
      <w:pPr>
        <w:jc w:val="both"/>
        <w:rPr>
          <w:i/>
          <w:color w:val="FF0000"/>
        </w:rPr>
      </w:pPr>
    </w:p>
    <w:p w14:paraId="208FA114" w14:textId="77777777" w:rsidR="00E33E98" w:rsidRPr="00FD58A8" w:rsidRDefault="00E33E98" w:rsidP="00E33E98">
      <w:pPr>
        <w:jc w:val="both"/>
        <w:rPr>
          <w:i/>
          <w:color w:val="FF0000"/>
        </w:rPr>
      </w:pPr>
    </w:p>
    <w:p w14:paraId="41234A1E" w14:textId="77777777" w:rsidR="00E33E98" w:rsidRPr="00FD58A8" w:rsidRDefault="00E33E98"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6A47E891" w14:textId="77777777" w:rsidR="00363EF2" w:rsidRPr="00FD58A8" w:rsidRDefault="00363EF2" w:rsidP="00363EF2">
      <w:pPr>
        <w:jc w:val="center"/>
      </w:pPr>
      <w:bookmarkStart w:id="271" w:name="_РАЗДЕЛ_V._ПРОЕКТ"/>
      <w:bookmarkStart w:id="272" w:name="_Toc23149545"/>
      <w:bookmarkStart w:id="273" w:name="_Toc54336132"/>
      <w:bookmarkEnd w:id="271"/>
      <w:r w:rsidRPr="00FD58A8">
        <w:t xml:space="preserve">ТЕХНИЧЕСКОЕ ЗАДАНИЕ </w:t>
      </w:r>
    </w:p>
    <w:p w14:paraId="63B1E1AF" w14:textId="77777777" w:rsidR="00363EF2" w:rsidRPr="00FD58A8" w:rsidRDefault="00363EF2" w:rsidP="00363EF2">
      <w:pPr>
        <w:jc w:val="center"/>
      </w:pPr>
    </w:p>
    <w:p w14:paraId="2A3672B9" w14:textId="77777777" w:rsidR="00760D2C" w:rsidRPr="005775A3" w:rsidRDefault="00363EF2" w:rsidP="00760D2C">
      <w:pPr>
        <w:jc w:val="center"/>
        <w:rPr>
          <w:rFonts w:eastAsia="Calibri"/>
          <w:b/>
          <w:bCs/>
        </w:rPr>
      </w:pPr>
      <w:r w:rsidRPr="00FD58A8">
        <w:t xml:space="preserve">             </w:t>
      </w:r>
    </w:p>
    <w:p w14:paraId="6FFDFC1D" w14:textId="77777777" w:rsidR="00DD6407" w:rsidRPr="00DD6407" w:rsidRDefault="00DD6407" w:rsidP="00DD6407">
      <w:pPr>
        <w:numPr>
          <w:ilvl w:val="0"/>
          <w:numId w:val="38"/>
        </w:numPr>
        <w:spacing w:after="160" w:line="259" w:lineRule="auto"/>
        <w:contextualSpacing/>
        <w:jc w:val="both"/>
        <w:rPr>
          <w:rFonts w:eastAsia="Calibri"/>
          <w:b/>
          <w:bCs/>
        </w:rPr>
      </w:pPr>
      <w:r w:rsidRPr="00DD6407">
        <w:rPr>
          <w:rFonts w:eastAsia="Calibri"/>
          <w:b/>
          <w:bCs/>
        </w:rPr>
        <w:t>Требования к участникам: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4904"/>
        <w:gridCol w:w="3968"/>
      </w:tblGrid>
      <w:tr w:rsidR="00DD6407" w:rsidRPr="00DD6407" w14:paraId="7916B853" w14:textId="77777777" w:rsidTr="0080544F">
        <w:tc>
          <w:tcPr>
            <w:tcW w:w="336" w:type="dxa"/>
            <w:shd w:val="clear" w:color="auto" w:fill="auto"/>
          </w:tcPr>
          <w:p w14:paraId="7DBDE243" w14:textId="77777777" w:rsidR="00DD6407" w:rsidRPr="00DD6407" w:rsidRDefault="00DD6407" w:rsidP="00DD6407">
            <w:pPr>
              <w:spacing w:after="200" w:line="276" w:lineRule="auto"/>
              <w:jc w:val="center"/>
              <w:rPr>
                <w:rFonts w:eastAsia="Calibri"/>
                <w:lang w:eastAsia="en-US"/>
              </w:rPr>
            </w:pPr>
          </w:p>
        </w:tc>
        <w:tc>
          <w:tcPr>
            <w:tcW w:w="4904" w:type="dxa"/>
            <w:shd w:val="clear" w:color="auto" w:fill="auto"/>
          </w:tcPr>
          <w:p w14:paraId="789E1CBF" w14:textId="77777777" w:rsidR="00DD6407" w:rsidRPr="00DD6407" w:rsidRDefault="00DD6407" w:rsidP="00DD6407">
            <w:pPr>
              <w:spacing w:after="200" w:line="276" w:lineRule="auto"/>
              <w:ind w:left="5" w:right="109"/>
              <w:rPr>
                <w:rFonts w:eastAsia="Calibri"/>
                <w:lang w:eastAsia="en-US"/>
              </w:rPr>
            </w:pPr>
            <w:r w:rsidRPr="00DD6407">
              <w:rPr>
                <w:rFonts w:eastAsia="Calibri"/>
                <w:b/>
                <w:lang w:eastAsia="en-US"/>
              </w:rPr>
              <w:t>Наименование требования</w:t>
            </w:r>
          </w:p>
        </w:tc>
        <w:tc>
          <w:tcPr>
            <w:tcW w:w="3968" w:type="dxa"/>
            <w:shd w:val="clear" w:color="auto" w:fill="auto"/>
          </w:tcPr>
          <w:p w14:paraId="64C1C7B1" w14:textId="77777777" w:rsidR="00DD6407" w:rsidRPr="00DD6407" w:rsidRDefault="00DD6407" w:rsidP="00DD6407">
            <w:pPr>
              <w:tabs>
                <w:tab w:val="center" w:pos="1781"/>
                <w:tab w:val="right" w:pos="3678"/>
              </w:tabs>
              <w:spacing w:after="35" w:line="276" w:lineRule="auto"/>
              <w:rPr>
                <w:rFonts w:eastAsia="Calibri"/>
                <w:lang w:eastAsia="en-US"/>
              </w:rPr>
            </w:pPr>
            <w:r w:rsidRPr="00DD6407">
              <w:rPr>
                <w:rFonts w:eastAsia="Calibri"/>
                <w:b/>
                <w:lang w:eastAsia="en-US"/>
              </w:rPr>
              <w:t>Чем должно быть подтверждено в составе Заявки</w:t>
            </w:r>
          </w:p>
        </w:tc>
      </w:tr>
      <w:tr w:rsidR="00DD6407" w:rsidRPr="00DD6407" w14:paraId="5C5547AF" w14:textId="77777777" w:rsidTr="0080544F">
        <w:tc>
          <w:tcPr>
            <w:tcW w:w="336" w:type="dxa"/>
            <w:shd w:val="clear" w:color="auto" w:fill="auto"/>
          </w:tcPr>
          <w:p w14:paraId="77AA3EFC" w14:textId="77777777" w:rsidR="00DD6407" w:rsidRPr="00DD6407" w:rsidRDefault="00DD6407" w:rsidP="00DD6407">
            <w:pPr>
              <w:spacing w:after="200" w:line="276" w:lineRule="auto"/>
              <w:jc w:val="center"/>
              <w:rPr>
                <w:rFonts w:eastAsia="Calibri"/>
                <w:lang w:eastAsia="en-US"/>
              </w:rPr>
            </w:pPr>
            <w:r w:rsidRPr="00DD6407">
              <w:rPr>
                <w:rFonts w:eastAsia="Calibri"/>
                <w:lang w:eastAsia="en-US"/>
              </w:rPr>
              <w:t>1</w:t>
            </w:r>
          </w:p>
        </w:tc>
        <w:tc>
          <w:tcPr>
            <w:tcW w:w="4904" w:type="dxa"/>
            <w:shd w:val="clear" w:color="auto" w:fill="auto"/>
          </w:tcPr>
          <w:p w14:paraId="593F4D0B" w14:textId="77777777" w:rsidR="00DD6407" w:rsidRPr="00DD6407" w:rsidRDefault="00DD6407" w:rsidP="00DD6407">
            <w:pPr>
              <w:spacing w:after="200"/>
              <w:ind w:left="5" w:right="102"/>
              <w:rPr>
                <w:rFonts w:eastAsia="Calibri"/>
                <w:lang w:eastAsia="en-US"/>
              </w:rPr>
            </w:pPr>
            <w:r w:rsidRPr="00DD6407">
              <w:rPr>
                <w:rFonts w:eastAsia="Calibri"/>
                <w:lang w:eastAsia="en-US"/>
              </w:rPr>
              <w:t>Подрядчик должен иметь допуск к видам работ, которые оказывают влияние на безопасность объектов капитального строительства, за исключением особо опасных, технически сложных, уникальных объектов</w:t>
            </w:r>
          </w:p>
        </w:tc>
        <w:tc>
          <w:tcPr>
            <w:tcW w:w="3968" w:type="dxa"/>
            <w:shd w:val="clear" w:color="auto" w:fill="auto"/>
          </w:tcPr>
          <w:p w14:paraId="6C7B96CE" w14:textId="77777777" w:rsidR="00DD6407" w:rsidRPr="00DD6407" w:rsidRDefault="00DD6407" w:rsidP="00DD6407">
            <w:pPr>
              <w:autoSpaceDE w:val="0"/>
              <w:autoSpaceDN w:val="0"/>
              <w:rPr>
                <w:rFonts w:eastAsia="Calibri"/>
                <w:lang w:eastAsia="en-US"/>
              </w:rPr>
            </w:pPr>
            <w:r w:rsidRPr="00DD6407">
              <w:rPr>
                <w:rFonts w:eastAsia="Calibri"/>
                <w:lang w:eastAsia="en-US"/>
              </w:rPr>
              <w:t>Выписка из реестра СРО в области строительства, содержащая сведения о том, что участник вправе выполнять работы, являющиеся предметом настоящей закупочной процедуры по договорам строительного подряда, заключаемым с использованием конкурентных способов заключения договоров в отношении объектов капитального строительства, за исключением особо опасных, технически сложных и уникальных объектов, а также объектов использования атомной энергии.</w:t>
            </w:r>
          </w:p>
        </w:tc>
      </w:tr>
    </w:tbl>
    <w:p w14:paraId="4EABDF50" w14:textId="77777777" w:rsidR="00DD6407" w:rsidRPr="00DD6407" w:rsidRDefault="00DD6407" w:rsidP="00DD6407">
      <w:pPr>
        <w:jc w:val="both"/>
        <w:rPr>
          <w:rFonts w:eastAsia="Calibri"/>
          <w:b/>
          <w:bCs/>
        </w:rPr>
      </w:pPr>
    </w:p>
    <w:p w14:paraId="32A2D8A1" w14:textId="77777777" w:rsidR="00DD6407" w:rsidRPr="00DD6407" w:rsidRDefault="00DD6407" w:rsidP="00DD6407">
      <w:pPr>
        <w:numPr>
          <w:ilvl w:val="0"/>
          <w:numId w:val="38"/>
        </w:numPr>
        <w:spacing w:after="160" w:line="259" w:lineRule="auto"/>
        <w:contextualSpacing/>
        <w:jc w:val="both"/>
        <w:rPr>
          <w:rFonts w:eastAsia="Calibri"/>
          <w:b/>
          <w:bCs/>
        </w:rPr>
      </w:pPr>
      <w:r w:rsidRPr="00DD6407">
        <w:rPr>
          <w:rFonts w:eastAsia="Calibri"/>
          <w:b/>
          <w:bCs/>
        </w:rPr>
        <w:t>Требования к исполнителю:</w:t>
      </w:r>
    </w:p>
    <w:p w14:paraId="2C5D66CA" w14:textId="77777777" w:rsidR="00DD6407" w:rsidRPr="00DD6407" w:rsidRDefault="00DD6407" w:rsidP="00DD6407">
      <w:pPr>
        <w:spacing w:after="200" w:line="276" w:lineRule="auto"/>
        <w:jc w:val="both"/>
        <w:rPr>
          <w:rFonts w:eastAsia="Calibri"/>
          <w:lang w:eastAsia="en-US"/>
        </w:rPr>
      </w:pPr>
      <w:r w:rsidRPr="00DD6407">
        <w:rPr>
          <w:rFonts w:eastAsia="Calibri"/>
          <w:lang w:eastAsia="en-US"/>
        </w:rPr>
        <w:t>Исполнитель по выполняемым работам должен:</w:t>
      </w:r>
    </w:p>
    <w:p w14:paraId="163D261B"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разработать и представить на согласование с заказчиком проект производства работ;</w:t>
      </w:r>
    </w:p>
    <w:p w14:paraId="42EBA1AA"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предоставить локальные сметные расчеты объекта ремонта, при выявлении необходимости проведения дополнительных видов работ, в соответствие с перечнем работ, указанных в Приложении 2 к Техническому заданию;</w:t>
      </w:r>
    </w:p>
    <w:p w14:paraId="64A5D803"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иметь в наличие спецодежду – экранирующие комплекты;</w:t>
      </w:r>
    </w:p>
    <w:p w14:paraId="495CE273"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14:paraId="0B683D2F"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выполнять работы специалистами, имеющими удостоверения по охране труда, о допуске к работам на высоте и электробезопасности (для специалистов не ниже III группы, для мастеров не ниже IV);</w:t>
      </w:r>
    </w:p>
    <w:p w14:paraId="38FFDAAA"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обеспечить все меры безопасности по защите близлежащих объектов и сооружений от падений конструкций, различных материалов;</w:t>
      </w:r>
    </w:p>
    <w:p w14:paraId="4A747423"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обеспечить соблюдение противопожарных норм;</w:t>
      </w:r>
    </w:p>
    <w:p w14:paraId="70984E62"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14:paraId="1E04067B"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lastRenderedPageBreak/>
        <w:t>- работы производить с соблюдением ПТЭ, ПТЭЭП, ПОТ РМ- 016-2001, действующих норм охраны труда и пожарной безопасности, строительных норм и правил;</w:t>
      </w:r>
    </w:p>
    <w:p w14:paraId="1B796059" w14:textId="77777777" w:rsidR="00DD6407" w:rsidRPr="00DD6407" w:rsidRDefault="00DD6407" w:rsidP="00DD6407">
      <w:pPr>
        <w:spacing w:after="200" w:line="276" w:lineRule="auto"/>
        <w:ind w:firstLine="567"/>
        <w:jc w:val="both"/>
        <w:rPr>
          <w:rFonts w:eastAsia="Calibri"/>
          <w:lang w:eastAsia="en-US"/>
        </w:rPr>
      </w:pPr>
      <w:r w:rsidRPr="00DD6407">
        <w:rPr>
          <w:rFonts w:eastAsia="Calibri"/>
          <w:lang w:eastAsia="en-US"/>
        </w:rPr>
        <w:t>- быть обученным работе с приборами и оборудованием, иметь соответствующие сертификаты;</w:t>
      </w:r>
    </w:p>
    <w:p w14:paraId="1A71EAA2" w14:textId="77777777" w:rsidR="00DD6407" w:rsidRPr="00DD6407" w:rsidRDefault="00DD6407" w:rsidP="00DD6407">
      <w:pPr>
        <w:ind w:firstLine="567"/>
        <w:jc w:val="both"/>
        <w:rPr>
          <w:rFonts w:eastAsia="Calibri"/>
          <w:lang w:eastAsia="en-US"/>
        </w:rPr>
      </w:pPr>
      <w:r w:rsidRPr="00DD6407">
        <w:rPr>
          <w:rFonts w:eastAsia="Calibri"/>
          <w:lang w:eastAsia="en-US"/>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14:paraId="1F431A73" w14:textId="77777777" w:rsidR="00DD6407" w:rsidRPr="00DD6407" w:rsidRDefault="00DD6407" w:rsidP="00DD6407">
      <w:pPr>
        <w:ind w:firstLine="567"/>
        <w:jc w:val="both"/>
        <w:rPr>
          <w:rFonts w:eastAsia="Calibri"/>
          <w:lang w:eastAsia="en-US"/>
        </w:rPr>
      </w:pPr>
    </w:p>
    <w:p w14:paraId="6C5A8032" w14:textId="77777777" w:rsidR="00DD6407" w:rsidRPr="00DD6407" w:rsidRDefault="00DD6407" w:rsidP="00DD6407">
      <w:pPr>
        <w:numPr>
          <w:ilvl w:val="0"/>
          <w:numId w:val="38"/>
        </w:numPr>
        <w:spacing w:after="160" w:line="259" w:lineRule="auto"/>
        <w:contextualSpacing/>
        <w:jc w:val="both"/>
        <w:rPr>
          <w:rFonts w:eastAsia="Calibri"/>
          <w:b/>
          <w:bCs/>
        </w:rPr>
      </w:pPr>
      <w:r w:rsidRPr="00DD6407">
        <w:rPr>
          <w:rFonts w:eastAsia="Calibri"/>
          <w:b/>
          <w:bCs/>
        </w:rPr>
        <w:t>Перечень объектов выполнения работ.</w:t>
      </w:r>
    </w:p>
    <w:p w14:paraId="66F4F6DF" w14:textId="77777777" w:rsidR="00DD6407" w:rsidRPr="00DD6407" w:rsidRDefault="00DD6407" w:rsidP="00DD6407">
      <w:pPr>
        <w:numPr>
          <w:ilvl w:val="0"/>
          <w:numId w:val="36"/>
        </w:numPr>
        <w:spacing w:after="160" w:line="259" w:lineRule="auto"/>
        <w:contextualSpacing/>
        <w:jc w:val="both"/>
        <w:rPr>
          <w:rFonts w:eastAsia="Calibri"/>
          <w:bCs/>
        </w:rPr>
      </w:pPr>
      <w:r w:rsidRPr="00DD6407">
        <w:rPr>
          <w:rFonts w:eastAsia="Calibri"/>
          <w:bCs/>
        </w:rPr>
        <w:t>Иглинский р-н, с. Иглино – Башня 50 м.</w:t>
      </w:r>
    </w:p>
    <w:p w14:paraId="5EAFBAD4" w14:textId="77777777" w:rsidR="00DD6407" w:rsidRPr="00DD6407" w:rsidRDefault="00DD6407" w:rsidP="00DD6407">
      <w:pPr>
        <w:jc w:val="both"/>
        <w:rPr>
          <w:rFonts w:eastAsia="Calibri"/>
          <w:bCs/>
        </w:rPr>
      </w:pPr>
      <w:r w:rsidRPr="00DD6407">
        <w:rPr>
          <w:rFonts w:eastAsia="Calibri"/>
          <w:bCs/>
        </w:rPr>
        <w:t>Восстановление лакокрасочного покрытия.</w:t>
      </w:r>
    </w:p>
    <w:p w14:paraId="169F2D7C" w14:textId="77777777" w:rsidR="00DD6407" w:rsidRPr="00DD6407" w:rsidRDefault="00DD6407" w:rsidP="00DD6407">
      <w:pPr>
        <w:spacing w:before="120"/>
        <w:jc w:val="both"/>
        <w:rPr>
          <w:rFonts w:eastAsia="Calibri"/>
          <w:bCs/>
        </w:rPr>
      </w:pPr>
      <w:r w:rsidRPr="00DD6407">
        <w:rPr>
          <w:rFonts w:eastAsia="Calibri"/>
          <w:bCs/>
        </w:rPr>
        <w:t>Начальная (максимальная) стоимость работ на объекте представлена в Приложении № 1.1. к Техническому заданию (Локальный сметный расчет № 1).</w:t>
      </w:r>
    </w:p>
    <w:p w14:paraId="73A0B90C" w14:textId="77777777" w:rsidR="00DD6407" w:rsidRPr="00DD6407" w:rsidRDefault="00DD6407" w:rsidP="00DD6407">
      <w:pPr>
        <w:jc w:val="both"/>
        <w:rPr>
          <w:rFonts w:eastAsia="Calibri"/>
          <w:bCs/>
        </w:rPr>
      </w:pPr>
    </w:p>
    <w:p w14:paraId="77E7FABD" w14:textId="77777777" w:rsidR="00DD6407" w:rsidRPr="00DD6407" w:rsidRDefault="00DD6407" w:rsidP="00DD6407">
      <w:pPr>
        <w:numPr>
          <w:ilvl w:val="0"/>
          <w:numId w:val="36"/>
        </w:numPr>
        <w:spacing w:after="160" w:line="259" w:lineRule="auto"/>
        <w:contextualSpacing/>
        <w:jc w:val="both"/>
        <w:rPr>
          <w:rFonts w:eastAsia="Calibri"/>
          <w:bCs/>
        </w:rPr>
      </w:pPr>
      <w:r w:rsidRPr="00DD6407">
        <w:rPr>
          <w:rFonts w:eastAsia="Calibri"/>
          <w:bCs/>
        </w:rPr>
        <w:t>г. Октябрьский, гора Нарыш-Тау – Башня 50 м.</w:t>
      </w:r>
    </w:p>
    <w:p w14:paraId="198B2EC1" w14:textId="77777777" w:rsidR="00DD6407" w:rsidRPr="00DD6407" w:rsidRDefault="00DD6407" w:rsidP="00DD6407">
      <w:pPr>
        <w:jc w:val="both"/>
        <w:rPr>
          <w:rFonts w:eastAsia="Calibri"/>
          <w:bCs/>
        </w:rPr>
      </w:pPr>
      <w:r w:rsidRPr="00DD6407">
        <w:rPr>
          <w:rFonts w:eastAsia="Calibri"/>
          <w:bCs/>
        </w:rPr>
        <w:t>Восстановление фундамента опоры. Восстановление сварного шва узла крепления раскоса. Очистка поверхности от ржавчины, восстановление антикоррозионного покрытия Восстановление анкерного болта в узле крепления опоры в соответствии с эскизом:</w:t>
      </w:r>
    </w:p>
    <w:p w14:paraId="0B8D72F7" w14:textId="77777777" w:rsidR="00DD6407" w:rsidRPr="00DD6407" w:rsidRDefault="00DD6407" w:rsidP="00DD6407">
      <w:pPr>
        <w:jc w:val="both"/>
        <w:rPr>
          <w:rFonts w:eastAsia="Calibri"/>
          <w:bCs/>
        </w:rPr>
      </w:pPr>
      <w:r w:rsidRPr="00DD6407">
        <w:rPr>
          <w:rFonts w:ascii="Calibri" w:eastAsia="Calibri" w:hAnsi="Calibri" w:cs="Calibri"/>
          <w:noProof/>
          <w:sz w:val="22"/>
          <w:szCs w:val="22"/>
          <w:lang w:eastAsia="en-US"/>
        </w:rPr>
        <w:drawing>
          <wp:inline distT="0" distB="0" distL="0" distR="0" wp14:anchorId="547295A6" wp14:editId="4AE3E123">
            <wp:extent cx="4488180" cy="217450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a:srcRect l="24115" t="56785" r="42790" b="14709"/>
                    <a:stretch/>
                  </pic:blipFill>
                  <pic:spPr bwMode="auto">
                    <a:xfrm>
                      <a:off x="0" y="0"/>
                      <a:ext cx="4547284" cy="2203140"/>
                    </a:xfrm>
                    <a:prstGeom prst="rect">
                      <a:avLst/>
                    </a:prstGeom>
                    <a:ln>
                      <a:noFill/>
                    </a:ln>
                    <a:extLst>
                      <a:ext uri="{53640926-AAD7-44D8-BBD7-CCE9431645EC}">
                        <a14:shadowObscured xmlns:a14="http://schemas.microsoft.com/office/drawing/2010/main"/>
                      </a:ext>
                    </a:extLst>
                  </pic:spPr>
                </pic:pic>
              </a:graphicData>
            </a:graphic>
          </wp:inline>
        </w:drawing>
      </w:r>
    </w:p>
    <w:p w14:paraId="4C8020D5" w14:textId="77777777" w:rsidR="00DD6407" w:rsidRPr="00DD6407" w:rsidRDefault="00DD6407" w:rsidP="00DD6407">
      <w:pPr>
        <w:spacing w:before="120"/>
        <w:jc w:val="both"/>
        <w:rPr>
          <w:rFonts w:eastAsia="Calibri"/>
          <w:bCs/>
        </w:rPr>
      </w:pPr>
      <w:r w:rsidRPr="00DD6407">
        <w:rPr>
          <w:rFonts w:eastAsia="Calibri"/>
          <w:bCs/>
        </w:rPr>
        <w:t>Начальная (максимальная) стоимость работ на объекте представлена в Приложении № 1.2. к Техническому заданию (Локальный сметный расчет № 2).</w:t>
      </w:r>
    </w:p>
    <w:p w14:paraId="6A786092" w14:textId="77777777" w:rsidR="00DD6407" w:rsidRPr="00DD6407" w:rsidRDefault="00DD6407" w:rsidP="00DD6407">
      <w:pPr>
        <w:jc w:val="both"/>
        <w:rPr>
          <w:rFonts w:eastAsia="Calibri"/>
          <w:bCs/>
        </w:rPr>
      </w:pPr>
    </w:p>
    <w:p w14:paraId="271DAF09" w14:textId="77777777" w:rsidR="00DD6407" w:rsidRPr="00DD6407" w:rsidRDefault="00DD6407" w:rsidP="00DD6407">
      <w:pPr>
        <w:jc w:val="both"/>
        <w:rPr>
          <w:rFonts w:eastAsia="Calibri"/>
          <w:bCs/>
        </w:rPr>
      </w:pPr>
    </w:p>
    <w:p w14:paraId="38D0B89F" w14:textId="77777777" w:rsidR="00DD6407" w:rsidRPr="00DD6407" w:rsidRDefault="00DD6407" w:rsidP="00DD6407">
      <w:pPr>
        <w:jc w:val="both"/>
        <w:rPr>
          <w:rFonts w:eastAsia="Calibri"/>
          <w:bCs/>
        </w:rPr>
      </w:pPr>
    </w:p>
    <w:p w14:paraId="3A47891F" w14:textId="77777777" w:rsidR="00DD6407" w:rsidRPr="00DD6407" w:rsidRDefault="00DD6407" w:rsidP="00DD6407">
      <w:pPr>
        <w:numPr>
          <w:ilvl w:val="0"/>
          <w:numId w:val="37"/>
        </w:numPr>
        <w:spacing w:after="160" w:line="259" w:lineRule="auto"/>
        <w:contextualSpacing/>
        <w:jc w:val="both"/>
        <w:rPr>
          <w:rFonts w:eastAsia="Calibri"/>
          <w:bCs/>
        </w:rPr>
      </w:pPr>
      <w:r w:rsidRPr="00DD6407">
        <w:rPr>
          <w:rFonts w:eastAsia="Calibri"/>
          <w:bCs/>
        </w:rPr>
        <w:t>В случае необходимости проведения дополнительных работ окончательный состав работ будет согласовываться с заказчиком после заключения договора.</w:t>
      </w:r>
    </w:p>
    <w:p w14:paraId="65645089" w14:textId="77777777" w:rsidR="00DD6407" w:rsidRPr="00DD6407" w:rsidRDefault="00DD6407" w:rsidP="00DD6407">
      <w:pPr>
        <w:numPr>
          <w:ilvl w:val="0"/>
          <w:numId w:val="37"/>
        </w:numPr>
        <w:spacing w:after="160" w:line="259" w:lineRule="auto"/>
        <w:contextualSpacing/>
        <w:jc w:val="both"/>
        <w:rPr>
          <w:rFonts w:eastAsia="Calibri"/>
          <w:bCs/>
        </w:rPr>
      </w:pPr>
      <w:r w:rsidRPr="00DD6407">
        <w:rPr>
          <w:rFonts w:eastAsia="Calibri"/>
          <w:bCs/>
        </w:rPr>
        <w:t>Перечень дополнительных работ представлен в Приложении 2 к настоящему Техническому заданию.</w:t>
      </w:r>
    </w:p>
    <w:p w14:paraId="557D7064" w14:textId="77777777" w:rsidR="00760D2C" w:rsidRDefault="00760D2C" w:rsidP="00760D2C">
      <w:pPr>
        <w:keepNext/>
        <w:tabs>
          <w:tab w:val="left" w:pos="6424"/>
        </w:tabs>
        <w:spacing w:before="240" w:after="120"/>
        <w:ind w:left="792" w:hanging="360"/>
        <w:jc w:val="both"/>
        <w:outlineLvl w:val="0"/>
        <w:rPr>
          <w:rFonts w:eastAsia="MS Mincho"/>
          <w:bCs/>
          <w:kern w:val="32"/>
          <w:lang w:eastAsia="x-none"/>
        </w:rPr>
      </w:pPr>
    </w:p>
    <w:p w14:paraId="484D9AD9" w14:textId="77777777" w:rsidR="00760D2C" w:rsidRPr="00760D2C" w:rsidRDefault="00760D2C" w:rsidP="00760D2C">
      <w:pPr>
        <w:spacing w:before="120"/>
        <w:jc w:val="both"/>
        <w:rPr>
          <w:rFonts w:eastAsia="Calibri"/>
          <w:bCs/>
        </w:rPr>
      </w:pPr>
      <w:r w:rsidRPr="00760D2C">
        <w:rPr>
          <w:rFonts w:eastAsia="Calibri"/>
          <w:bCs/>
        </w:rPr>
        <w:t>Приложение № 1.1. к Техническому заданию (Локальный сметный расчет № 1) представлено в отдельном файле «Приложение 1.1 к ТЗ_Ремонт АМС Иглино – Смета».</w:t>
      </w:r>
    </w:p>
    <w:p w14:paraId="643A4D99" w14:textId="77777777" w:rsidR="00760D2C" w:rsidRPr="00760D2C" w:rsidRDefault="00760D2C" w:rsidP="00760D2C">
      <w:pPr>
        <w:spacing w:before="120"/>
        <w:jc w:val="both"/>
        <w:rPr>
          <w:rFonts w:eastAsia="Calibri"/>
          <w:bCs/>
        </w:rPr>
      </w:pPr>
      <w:r w:rsidRPr="00760D2C">
        <w:rPr>
          <w:rFonts w:eastAsia="Calibri"/>
          <w:bCs/>
        </w:rPr>
        <w:t>Приложение № 1.2. к Техническому заданию (Локальный сметный расчет № 2) представлено в отдельном файле «Приложение 1.2 к ТЗ_Ремонт АМС Октябрьский - Смета».</w:t>
      </w:r>
    </w:p>
    <w:p w14:paraId="63211CF2" w14:textId="77777777" w:rsidR="00760D2C" w:rsidRPr="00DE5DDF" w:rsidRDefault="00760D2C" w:rsidP="00760D2C">
      <w:pPr>
        <w:spacing w:before="120"/>
        <w:jc w:val="both"/>
        <w:rPr>
          <w:rFonts w:eastAsia="Calibri"/>
          <w:bCs/>
          <w:highlight w:val="yellow"/>
        </w:rPr>
      </w:pPr>
    </w:p>
    <w:p w14:paraId="08604C9B" w14:textId="77777777" w:rsidR="00760D2C" w:rsidRPr="00DE5DDF" w:rsidRDefault="00760D2C" w:rsidP="00760D2C">
      <w:pPr>
        <w:spacing w:before="120"/>
        <w:jc w:val="both"/>
        <w:rPr>
          <w:rFonts w:eastAsia="Calibri"/>
          <w:bCs/>
        </w:rPr>
      </w:pPr>
      <w:r w:rsidRPr="00760D2C">
        <w:rPr>
          <w:rFonts w:eastAsia="Calibri"/>
          <w:bCs/>
        </w:rPr>
        <w:t>Приложение № 2 к Техническому заданию представлено в отдельном файле «Приложение 2 к ТЗ - Допработы».</w:t>
      </w:r>
    </w:p>
    <w:p w14:paraId="23375585" w14:textId="77777777" w:rsidR="00E33E98" w:rsidRPr="00FD58A8" w:rsidRDefault="00E33E98" w:rsidP="00E33E98">
      <w:pPr>
        <w:jc w:val="both"/>
        <w:rPr>
          <w:rFonts w:cs="Arial"/>
          <w:i/>
          <w:color w:val="FF0000"/>
        </w:rPr>
      </w:pPr>
    </w:p>
    <w:p w14:paraId="1CD89C7F" w14:textId="77777777" w:rsidR="00E33E98" w:rsidRPr="00FD58A8" w:rsidRDefault="00E33E98"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3FA9A" w14:textId="77777777" w:rsidR="0080544F" w:rsidRDefault="0080544F" w:rsidP="00E33E98">
      <w:r>
        <w:separator/>
      </w:r>
    </w:p>
  </w:endnote>
  <w:endnote w:type="continuationSeparator" w:id="0">
    <w:p w14:paraId="267C8240" w14:textId="77777777" w:rsidR="0080544F" w:rsidRDefault="0080544F"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05BF7" w14:textId="77777777" w:rsidR="0080544F" w:rsidRDefault="0080544F" w:rsidP="00E33E98">
      <w:r>
        <w:separator/>
      </w:r>
    </w:p>
  </w:footnote>
  <w:footnote w:type="continuationSeparator" w:id="0">
    <w:p w14:paraId="372E0D3C" w14:textId="77777777" w:rsidR="0080544F" w:rsidRDefault="0080544F" w:rsidP="00E33E98">
      <w:r>
        <w:continuationSeparator/>
      </w:r>
    </w:p>
  </w:footnote>
  <w:footnote w:id="1">
    <w:p w14:paraId="2609E759" w14:textId="77777777" w:rsidR="0080544F" w:rsidRDefault="0080544F"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6CAF945" w14:textId="77777777" w:rsidR="0080544F" w:rsidRDefault="0080544F">
        <w:pPr>
          <w:pStyle w:val="a7"/>
          <w:jc w:val="center"/>
        </w:pPr>
        <w:r>
          <w:fldChar w:fldCharType="begin"/>
        </w:r>
        <w:r>
          <w:instrText>PAGE   \* MERGEFORMAT</w:instrText>
        </w:r>
        <w:r>
          <w:fldChar w:fldCharType="separate"/>
        </w:r>
        <w:r>
          <w:rPr>
            <w:noProof/>
          </w:rPr>
          <w:t>20</w:t>
        </w:r>
        <w:r>
          <w:fldChar w:fldCharType="end"/>
        </w:r>
      </w:p>
    </w:sdtContent>
  </w:sdt>
  <w:p w14:paraId="13C9B7BE" w14:textId="77777777" w:rsidR="0080544F" w:rsidRDefault="0080544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4328A03" w14:textId="77777777" w:rsidR="0080544F" w:rsidRDefault="0080544F">
        <w:pPr>
          <w:pStyle w:val="a7"/>
          <w:jc w:val="center"/>
        </w:pPr>
        <w:r>
          <w:fldChar w:fldCharType="begin"/>
        </w:r>
        <w:r>
          <w:instrText>PAGE   \* MERGEFORMAT</w:instrText>
        </w:r>
        <w:r>
          <w:fldChar w:fldCharType="separate"/>
        </w:r>
        <w:r>
          <w:rPr>
            <w:noProof/>
          </w:rPr>
          <w:t>6</w:t>
        </w:r>
        <w:r>
          <w:fldChar w:fldCharType="end"/>
        </w:r>
      </w:p>
    </w:sdtContent>
  </w:sdt>
  <w:p w14:paraId="71E54963" w14:textId="77777777" w:rsidR="0080544F" w:rsidRDefault="0080544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2098" w14:textId="77777777" w:rsidR="0080544F" w:rsidRDefault="0080544F">
    <w:pPr>
      <w:pStyle w:val="a7"/>
      <w:jc w:val="center"/>
    </w:pPr>
    <w:r>
      <w:fldChar w:fldCharType="begin"/>
    </w:r>
    <w:r>
      <w:instrText>PAGE   \* MERGEFORMAT</w:instrText>
    </w:r>
    <w:r>
      <w:fldChar w:fldCharType="separate"/>
    </w:r>
    <w:r>
      <w:rPr>
        <w:noProof/>
      </w:rPr>
      <w:t>41</w:t>
    </w:r>
    <w:r>
      <w:fldChar w:fldCharType="end"/>
    </w:r>
  </w:p>
  <w:p w14:paraId="70264088" w14:textId="77777777" w:rsidR="0080544F" w:rsidRDefault="0080544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2"/>
  </w:num>
  <w:num w:numId="3">
    <w:abstractNumId w:val="26"/>
  </w:num>
  <w:num w:numId="4">
    <w:abstractNumId w:val="25"/>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3"/>
  </w:num>
  <w:num w:numId="8">
    <w:abstractNumId w:val="11"/>
  </w:num>
  <w:num w:numId="9">
    <w:abstractNumId w:val="17"/>
  </w:num>
  <w:num w:numId="10">
    <w:abstractNumId w:val="0"/>
  </w:num>
  <w:num w:numId="11">
    <w:abstractNumId w:val="36"/>
  </w:num>
  <w:num w:numId="12">
    <w:abstractNumId w:val="31"/>
  </w:num>
  <w:num w:numId="13">
    <w:abstractNumId w:val="6"/>
  </w:num>
  <w:num w:numId="14">
    <w:abstractNumId w:val="35"/>
  </w:num>
  <w:num w:numId="15">
    <w:abstractNumId w:val="10"/>
  </w:num>
  <w:num w:numId="16">
    <w:abstractNumId w:val="7"/>
  </w:num>
  <w:num w:numId="17">
    <w:abstractNumId w:val="9"/>
  </w:num>
  <w:num w:numId="18">
    <w:abstractNumId w:val="5"/>
  </w:num>
  <w:num w:numId="19">
    <w:abstractNumId w:val="16"/>
  </w:num>
  <w:num w:numId="20">
    <w:abstractNumId w:val="27"/>
  </w:num>
  <w:num w:numId="21">
    <w:abstractNumId w:val="30"/>
  </w:num>
  <w:num w:numId="22">
    <w:abstractNumId w:val="12"/>
  </w:num>
  <w:num w:numId="23">
    <w:abstractNumId w:val="24"/>
  </w:num>
  <w:num w:numId="24">
    <w:abstractNumId w:val="3"/>
  </w:num>
  <w:num w:numId="25">
    <w:abstractNumId w:val="8"/>
  </w:num>
  <w:num w:numId="26">
    <w:abstractNumId w:val="20"/>
  </w:num>
  <w:num w:numId="27">
    <w:abstractNumId w:val="34"/>
  </w:num>
  <w:num w:numId="28">
    <w:abstractNumId w:val="1"/>
  </w:num>
  <w:num w:numId="29">
    <w:abstractNumId w:val="28"/>
  </w:num>
  <w:num w:numId="30">
    <w:abstractNumId w:val="29"/>
  </w:num>
  <w:num w:numId="31">
    <w:abstractNumId w:val="15"/>
  </w:num>
  <w:num w:numId="32">
    <w:abstractNumId w:val="22"/>
  </w:num>
  <w:num w:numId="33">
    <w:abstractNumId w:val="18"/>
  </w:num>
  <w:num w:numId="34">
    <w:abstractNumId w:val="19"/>
  </w:num>
  <w:num w:numId="35">
    <w:abstractNumId w:val="13"/>
  </w:num>
  <w:num w:numId="36">
    <w:abstractNumId w:val="21"/>
  </w:num>
  <w:num w:numId="37">
    <w:abstractNumId w:val="33"/>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64CED"/>
    <w:rsid w:val="000B26B3"/>
    <w:rsid w:val="00194219"/>
    <w:rsid w:val="00195381"/>
    <w:rsid w:val="001C0013"/>
    <w:rsid w:val="001D46C0"/>
    <w:rsid w:val="002D7317"/>
    <w:rsid w:val="00363EF2"/>
    <w:rsid w:val="0039300B"/>
    <w:rsid w:val="00460B5D"/>
    <w:rsid w:val="004F4CB3"/>
    <w:rsid w:val="005464DB"/>
    <w:rsid w:val="00553020"/>
    <w:rsid w:val="00615A8D"/>
    <w:rsid w:val="0068041B"/>
    <w:rsid w:val="006C3B09"/>
    <w:rsid w:val="006F07FD"/>
    <w:rsid w:val="007458F0"/>
    <w:rsid w:val="00760D2C"/>
    <w:rsid w:val="007A74EC"/>
    <w:rsid w:val="0080544F"/>
    <w:rsid w:val="00877B5C"/>
    <w:rsid w:val="008B77EC"/>
    <w:rsid w:val="008F6FFA"/>
    <w:rsid w:val="009C4EDA"/>
    <w:rsid w:val="00A21675"/>
    <w:rsid w:val="00B03FDF"/>
    <w:rsid w:val="00B60A60"/>
    <w:rsid w:val="00B80112"/>
    <w:rsid w:val="00BA3FBB"/>
    <w:rsid w:val="00BB6A96"/>
    <w:rsid w:val="00C532F4"/>
    <w:rsid w:val="00C86B51"/>
    <w:rsid w:val="00CD27D3"/>
    <w:rsid w:val="00D0277D"/>
    <w:rsid w:val="00D67528"/>
    <w:rsid w:val="00DD6407"/>
    <w:rsid w:val="00E234B5"/>
    <w:rsid w:val="00E33E98"/>
    <w:rsid w:val="00F41B6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36"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FB1408"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917113"/>
    <w:rsid w:val="00B64140"/>
    <w:rsid w:val="00F336ED"/>
    <w:rsid w:val="00FB1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35</Pages>
  <Words>15122</Words>
  <Characters>86199</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16</cp:revision>
  <cp:lastPrinted>2021-08-18T05:41:00Z</cp:lastPrinted>
  <dcterms:created xsi:type="dcterms:W3CDTF">2021-07-06T09:32:00Z</dcterms:created>
  <dcterms:modified xsi:type="dcterms:W3CDTF">2021-08-18T05:42:00Z</dcterms:modified>
</cp:coreProperties>
</file>